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32"/>
          <w:szCs w:val="32"/>
          <w:highlight w:val="none"/>
        </w:rPr>
      </w:pP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采购编号：SSJYCG</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2021〕00</w:t>
      </w:r>
      <w:r>
        <w:rPr>
          <w:rFonts w:hint="eastAsia" w:ascii="仿宋" w:hAnsi="仿宋" w:eastAsia="仿宋" w:cs="仿宋"/>
          <w:b/>
          <w:sz w:val="32"/>
          <w:szCs w:val="32"/>
          <w:highlight w:val="none"/>
          <w:lang w:val="en-US" w:eastAsia="zh-CN"/>
        </w:rPr>
        <w:t>5</w:t>
      </w:r>
      <w:r>
        <w:rPr>
          <w:rFonts w:hint="eastAsia" w:ascii="仿宋" w:hAnsi="仿宋" w:eastAsia="仿宋" w:cs="仿宋"/>
          <w:b/>
          <w:sz w:val="32"/>
          <w:szCs w:val="32"/>
          <w:highlight w:val="none"/>
        </w:rPr>
        <w:t>号</w:t>
      </w:r>
    </w:p>
    <w:p>
      <w:pPr>
        <w:pStyle w:val="2"/>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highlight w:val="none"/>
        </w:rPr>
      </w:pPr>
    </w:p>
    <w:p>
      <w:pPr>
        <w:pStyle w:val="2"/>
        <w:keepNext w:val="0"/>
        <w:keepLines w:val="0"/>
        <w:pageBreakBefore w:val="0"/>
        <w:widowControl w:val="0"/>
        <w:kinsoku/>
        <w:wordWrap/>
        <w:overflowPunct w:val="0"/>
        <w:topLinePunct w:val="0"/>
        <w:bidi w:val="0"/>
        <w:spacing w:line="240" w:lineRule="auto"/>
        <w:jc w:val="center"/>
        <w:textAlignment w:val="auto"/>
        <w:rPr>
          <w:rFonts w:hint="default" w:ascii="仿宋" w:hAnsi="仿宋" w:eastAsia="仿宋" w:cs="仿宋"/>
          <w:b/>
          <w:sz w:val="52"/>
          <w:szCs w:val="52"/>
          <w:highlight w:val="none"/>
          <w:lang w:val="en-US" w:eastAsia="zh-CN"/>
        </w:rPr>
      </w:pPr>
      <w:r>
        <w:rPr>
          <w:rFonts w:hint="eastAsia" w:ascii="仿宋" w:hAnsi="仿宋" w:eastAsia="仿宋" w:cs="仿宋"/>
          <w:b/>
          <w:sz w:val="52"/>
          <w:szCs w:val="52"/>
          <w:highlight w:val="none"/>
        </w:rPr>
        <w:t>蔬式家园</w:t>
      </w:r>
      <w:r>
        <w:rPr>
          <w:rFonts w:hint="eastAsia" w:ascii="仿宋" w:hAnsi="仿宋" w:eastAsia="仿宋" w:cs="仿宋"/>
          <w:b/>
          <w:sz w:val="52"/>
          <w:szCs w:val="52"/>
          <w:highlight w:val="none"/>
          <w:lang w:val="en-US" w:eastAsia="zh-CN"/>
        </w:rPr>
        <w:t>车辆租赁</w:t>
      </w: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72"/>
          <w:szCs w:val="72"/>
          <w:highlight w:val="none"/>
        </w:rPr>
      </w:pPr>
      <w:r>
        <w:rPr>
          <w:rFonts w:hint="eastAsia" w:ascii="仿宋" w:hAnsi="仿宋" w:eastAsia="仿宋" w:cs="仿宋"/>
          <w:b/>
          <w:sz w:val="72"/>
          <w:szCs w:val="72"/>
          <w:highlight w:val="none"/>
        </w:rPr>
        <w:t>询</w:t>
      </w: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72"/>
          <w:szCs w:val="72"/>
          <w:highlight w:val="none"/>
        </w:rPr>
      </w:pPr>
      <w:r>
        <w:rPr>
          <w:rFonts w:hint="eastAsia" w:ascii="仿宋" w:hAnsi="仿宋" w:eastAsia="仿宋" w:cs="仿宋"/>
          <w:b/>
          <w:sz w:val="72"/>
          <w:szCs w:val="72"/>
          <w:highlight w:val="none"/>
        </w:rPr>
        <w:t>价</w:t>
      </w: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72"/>
          <w:szCs w:val="72"/>
          <w:highlight w:val="none"/>
        </w:rPr>
      </w:pPr>
      <w:r>
        <w:rPr>
          <w:rFonts w:hint="eastAsia" w:ascii="仿宋" w:hAnsi="仿宋" w:eastAsia="仿宋" w:cs="仿宋"/>
          <w:b/>
          <w:sz w:val="72"/>
          <w:szCs w:val="72"/>
          <w:highlight w:val="none"/>
        </w:rPr>
        <w:t>文</w:t>
      </w: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32"/>
          <w:szCs w:val="32"/>
          <w:highlight w:val="none"/>
        </w:rPr>
      </w:pPr>
      <w:r>
        <w:rPr>
          <w:rFonts w:hint="eastAsia" w:ascii="仿宋" w:hAnsi="仿宋" w:eastAsia="仿宋" w:cs="仿宋"/>
          <w:b/>
          <w:sz w:val="72"/>
          <w:szCs w:val="72"/>
          <w:highlight w:val="none"/>
        </w:rPr>
        <w:t>件</w:t>
      </w: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32"/>
          <w:szCs w:val="32"/>
          <w:highlight w:val="none"/>
        </w:rPr>
      </w:pP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中国·四川·泸州</w:t>
      </w:r>
    </w:p>
    <w:p>
      <w:pPr>
        <w:keepNext w:val="0"/>
        <w:keepLines w:val="0"/>
        <w:pageBreakBefore w:val="0"/>
        <w:widowControl w:val="0"/>
        <w:kinsoku/>
        <w:wordWrap/>
        <w:overflowPunct w:val="0"/>
        <w:topLinePunct w:val="0"/>
        <w:bidi w:val="0"/>
        <w:spacing w:before="312" w:beforeLines="100" w:line="240" w:lineRule="auto"/>
        <w:textAlignment w:val="auto"/>
        <w:rPr>
          <w:rFonts w:hint="eastAsia" w:ascii="仿宋" w:hAnsi="仿宋" w:eastAsia="仿宋" w:cs="仿宋"/>
          <w:b/>
          <w:sz w:val="32"/>
          <w:szCs w:val="32"/>
          <w:highlight w:val="none"/>
        </w:rPr>
      </w:pPr>
    </w:p>
    <w:p>
      <w:pPr>
        <w:keepNext w:val="0"/>
        <w:keepLines w:val="0"/>
        <w:pageBreakBefore w:val="0"/>
        <w:widowControl w:val="0"/>
        <w:kinsoku/>
        <w:wordWrap/>
        <w:overflowPunct w:val="0"/>
        <w:topLinePunct w:val="0"/>
        <w:bidi w:val="0"/>
        <w:spacing w:before="312" w:beforeLines="100" w:line="240" w:lineRule="auto"/>
        <w:jc w:val="center"/>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四川蔬式家园供应链管理有限公司  编制</w:t>
      </w:r>
    </w:p>
    <w:p>
      <w:pPr>
        <w:keepNext w:val="0"/>
        <w:keepLines w:val="0"/>
        <w:pageBreakBefore w:val="0"/>
        <w:widowControl w:val="0"/>
        <w:kinsoku/>
        <w:wordWrap/>
        <w:overflowPunct w:val="0"/>
        <w:topLinePunct w:val="0"/>
        <w:bidi w:val="0"/>
        <w:spacing w:line="240" w:lineRule="auto"/>
        <w:jc w:val="center"/>
        <w:textAlignment w:val="auto"/>
        <w:rPr>
          <w:rFonts w:hint="eastAsia" w:ascii="仿宋" w:hAnsi="仿宋" w:eastAsia="仿宋" w:cs="仿宋"/>
          <w:b/>
          <w:sz w:val="32"/>
          <w:szCs w:val="32"/>
          <w:highlight w:val="none"/>
          <w:lang w:val="zh-CN"/>
        </w:rPr>
      </w:pPr>
      <w:r>
        <w:rPr>
          <w:rFonts w:hint="eastAsia" w:ascii="仿宋" w:hAnsi="仿宋" w:eastAsia="仿宋" w:cs="仿宋"/>
          <w:b/>
          <w:sz w:val="32"/>
          <w:szCs w:val="32"/>
          <w:highlight w:val="none"/>
        </w:rPr>
        <w:t>2021</w:t>
      </w:r>
      <w:r>
        <w:rPr>
          <w:rFonts w:hint="eastAsia" w:ascii="仿宋" w:hAnsi="仿宋" w:eastAsia="仿宋" w:cs="仿宋"/>
          <w:b/>
          <w:sz w:val="32"/>
          <w:szCs w:val="32"/>
          <w:highlight w:val="none"/>
          <w:lang w:val="zh-CN"/>
        </w:rPr>
        <w:t>年</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lang w:val="zh-CN"/>
        </w:rPr>
        <w:t>月</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630" w:rightChars="300"/>
        <w:jc w:val="both"/>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630" w:rightChars="300"/>
        <w:jc w:val="right"/>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630" w:rightChars="300"/>
        <w:jc w:val="right"/>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sdt>
      <w:sdtPr>
        <w:rPr>
          <w:rFonts w:hint="eastAsia" w:ascii="仿宋" w:hAnsi="仿宋" w:eastAsia="仿宋" w:cs="仿宋"/>
          <w:b/>
          <w:bCs/>
          <w:kern w:val="2"/>
          <w:sz w:val="36"/>
          <w:szCs w:val="44"/>
          <w:lang w:val="en-US" w:eastAsia="zh-CN" w:bidi="ar-SA"/>
        </w:rPr>
        <w:id w:val="147464600"/>
        <w15:color w:val="DBDBDB"/>
        <w:docPartObj>
          <w:docPartGallery w:val="Table of Contents"/>
          <w:docPartUnique/>
        </w:docPartObj>
      </w:sdtPr>
      <w:sdtEndPr>
        <w:rPr>
          <w:rFonts w:hint="eastAsia" w:ascii="仿宋" w:hAnsi="仿宋" w:eastAsia="仿宋" w:cs="仿宋"/>
          <w:b/>
          <w:bCs/>
          <w:kern w:val="2"/>
          <w:sz w:val="21"/>
          <w:szCs w:val="32"/>
          <w:lang w:val="en-US" w:eastAsia="zh-CN" w:bidi="ar-SA"/>
        </w:rPr>
      </w:sdtEndPr>
      <w:sdtContent>
        <w:p>
          <w:pPr>
            <w:keepNext w:val="0"/>
            <w:keepLines w:val="0"/>
            <w:pageBreakBefore w:val="0"/>
            <w:widowControl w:val="0"/>
            <w:kinsoku/>
            <w:wordWrap/>
            <w:overflowPunct w:val="0"/>
            <w:topLinePunct w:val="0"/>
            <w:bidi w:val="0"/>
            <w:spacing w:before="0" w:beforeLines="0" w:after="0" w:afterLines="0" w:line="240" w:lineRule="auto"/>
            <w:ind w:left="0" w:leftChars="0" w:right="0" w:rightChars="0" w:firstLine="0" w:firstLineChars="0"/>
            <w:jc w:val="center"/>
            <w:textAlignment w:val="auto"/>
            <w:rPr>
              <w:rFonts w:hint="eastAsia" w:ascii="仿宋" w:hAnsi="仿宋" w:eastAsia="仿宋" w:cs="仿宋"/>
            </w:rPr>
          </w:pPr>
          <w:r>
            <w:rPr>
              <w:rFonts w:hint="eastAsia" w:ascii="仿宋" w:hAnsi="仿宋" w:eastAsia="仿宋" w:cs="仿宋"/>
              <w:b/>
              <w:bCs/>
              <w:sz w:val="36"/>
              <w:szCs w:val="44"/>
            </w:rPr>
            <w:t>目录</w:t>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_Toc6502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第一章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询价公告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_Toc6502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_Toc25515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第二章  询价须知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_Toc25515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_Toc28250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w:t>
          </w:r>
          <w:r>
            <w:rPr>
              <w:rFonts w:hint="eastAsia" w:ascii="仿宋" w:hAnsi="仿宋" w:eastAsia="仿宋" w:cs="仿宋"/>
              <w:bCs/>
              <w:sz w:val="28"/>
              <w:szCs w:val="28"/>
              <w:lang w:val="en-US" w:eastAsia="zh-CN"/>
            </w:rPr>
            <w:t>三</w:t>
          </w:r>
          <w:r>
            <w:rPr>
              <w:rFonts w:hint="eastAsia" w:ascii="仿宋" w:hAnsi="仿宋" w:eastAsia="仿宋" w:cs="仿宋"/>
              <w:bCs/>
              <w:sz w:val="28"/>
              <w:szCs w:val="28"/>
            </w:rPr>
            <w:t>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技术标准和要求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_Toc28250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_Toc5189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 xml:space="preserve">第四章 </w:t>
          </w:r>
          <w:r>
            <w:rPr>
              <w:rFonts w:hint="eastAsia" w:ascii="仿宋" w:hAnsi="仿宋" w:eastAsia="仿宋" w:cs="仿宋"/>
              <w:bCs/>
              <w:sz w:val="28"/>
              <w:szCs w:val="28"/>
            </w:rPr>
            <w:t>询价回函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_Toc5189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_Toc2384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w:t>
          </w:r>
          <w:r>
            <w:rPr>
              <w:rFonts w:hint="eastAsia" w:ascii="仿宋" w:hAnsi="仿宋" w:eastAsia="仿宋" w:cs="仿宋"/>
              <w:bCs/>
              <w:sz w:val="28"/>
              <w:szCs w:val="28"/>
              <w:lang w:val="en-US" w:eastAsia="zh-CN"/>
            </w:rPr>
            <w:t>五</w:t>
          </w:r>
          <w:r>
            <w:rPr>
              <w:rFonts w:hint="eastAsia" w:ascii="仿宋" w:hAnsi="仿宋" w:eastAsia="仿宋" w:cs="仿宋"/>
              <w:bCs/>
              <w:sz w:val="28"/>
              <w:szCs w:val="28"/>
            </w:rPr>
            <w:t>章 保证金退还申请书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_Toc2384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_Toc3002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车辆租赁</w:t>
          </w:r>
          <w:r>
            <w:rPr>
              <w:rFonts w:hint="eastAsia" w:ascii="仿宋" w:hAnsi="仿宋" w:eastAsia="仿宋" w:cs="仿宋"/>
              <w:bCs/>
              <w:sz w:val="28"/>
              <w:szCs w:val="28"/>
            </w:rPr>
            <w:t>合同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_Toc3002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_Toc24077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采购廉洁协议书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_Toc24077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 w:hAnsi="仿宋" w:eastAsia="仿宋" w:cs="仿宋"/>
              <w:sz w:val="24"/>
              <w:szCs w:val="32"/>
            </w:rPr>
          </w:pPr>
          <w:r>
            <w:rPr>
              <w:rFonts w:hint="eastAsia" w:ascii="仿宋" w:hAnsi="仿宋" w:eastAsia="仿宋" w:cs="仿宋"/>
              <w:sz w:val="28"/>
              <w:szCs w:val="28"/>
            </w:rPr>
            <w:fldChar w:fldCharType="end"/>
          </w:r>
        </w:p>
      </w:sdtContent>
    </w:sdt>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0"/>
        <w:rPr>
          <w:rFonts w:hint="eastAsia" w:ascii="仿宋" w:hAnsi="仿宋" w:eastAsia="仿宋" w:cs="仿宋"/>
          <w:b/>
          <w:bCs/>
          <w:sz w:val="32"/>
          <w:szCs w:val="40"/>
        </w:rPr>
        <w:sectPr>
          <w:footerReference r:id="rId4" w:type="first"/>
          <w:footerReference r:id="rId3" w:type="default"/>
          <w:pgSz w:w="11906" w:h="16838"/>
          <w:pgMar w:top="1440" w:right="1800" w:bottom="1440" w:left="1800" w:header="851" w:footer="992" w:gutter="0"/>
          <w:pgNumType w:fmt="decimal" w:start="1"/>
          <w:cols w:space="720" w:num="1"/>
          <w:titlePg/>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0"/>
        <w:rPr>
          <w:rFonts w:hint="eastAsia" w:ascii="仿宋" w:hAnsi="仿宋" w:eastAsia="仿宋" w:cs="仿宋"/>
          <w:b/>
          <w:bCs/>
          <w:sz w:val="32"/>
          <w:szCs w:val="40"/>
        </w:rPr>
      </w:pPr>
      <w:bookmarkStart w:id="0" w:name="_Toc6502"/>
      <w:r>
        <w:rPr>
          <w:rFonts w:hint="eastAsia" w:ascii="仿宋" w:hAnsi="仿宋" w:eastAsia="仿宋" w:cs="仿宋"/>
          <w:b/>
          <w:bCs/>
          <w:sz w:val="32"/>
          <w:szCs w:val="40"/>
        </w:rPr>
        <w:t>第一章</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询价公告</w:t>
      </w:r>
      <w:bookmarkEnd w:id="0"/>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四川蔬式家园供应链管理有限公司，根据公司生产经营需要，我司拟</w:t>
      </w:r>
      <w:r>
        <w:rPr>
          <w:rFonts w:hint="eastAsia" w:ascii="仿宋" w:hAnsi="仿宋" w:eastAsia="仿宋" w:cs="仿宋"/>
          <w:sz w:val="28"/>
          <w:szCs w:val="36"/>
          <w:lang w:val="en-US" w:eastAsia="zh-CN"/>
        </w:rPr>
        <w:t>向第三方服务公司租赁配送车辆</w:t>
      </w:r>
      <w:r>
        <w:rPr>
          <w:rFonts w:hint="eastAsia" w:ascii="仿宋" w:hAnsi="仿宋" w:eastAsia="仿宋" w:cs="仿宋"/>
          <w:sz w:val="28"/>
          <w:szCs w:val="36"/>
        </w:rPr>
        <w:t>项目采用询价方式进行</w:t>
      </w:r>
      <w:r>
        <w:rPr>
          <w:rFonts w:hint="eastAsia" w:ascii="仿宋" w:hAnsi="仿宋" w:eastAsia="仿宋" w:cs="仿宋"/>
          <w:sz w:val="28"/>
          <w:szCs w:val="36"/>
          <w:lang w:val="en-US" w:eastAsia="zh-CN"/>
        </w:rPr>
        <w:t>租用</w:t>
      </w:r>
      <w:r>
        <w:rPr>
          <w:rFonts w:hint="eastAsia" w:ascii="仿宋" w:hAnsi="仿宋" w:eastAsia="仿宋" w:cs="仿宋"/>
          <w:sz w:val="28"/>
          <w:szCs w:val="36"/>
        </w:rPr>
        <w:t>，特请符合本次</w:t>
      </w:r>
      <w:r>
        <w:rPr>
          <w:rFonts w:hint="eastAsia" w:ascii="仿宋" w:hAnsi="仿宋" w:eastAsia="仿宋" w:cs="仿宋"/>
          <w:sz w:val="28"/>
          <w:szCs w:val="36"/>
          <w:lang w:val="en-US" w:eastAsia="zh-CN"/>
        </w:rPr>
        <w:t>租赁</w:t>
      </w:r>
      <w:r>
        <w:rPr>
          <w:rFonts w:hint="eastAsia" w:ascii="仿宋" w:hAnsi="仿宋" w:eastAsia="仿宋" w:cs="仿宋"/>
          <w:sz w:val="28"/>
          <w:szCs w:val="36"/>
        </w:rPr>
        <w:t>要求的供应商参加报价。相关事项告之如下：</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1" w:name="_Toc9175"/>
      <w:r>
        <w:rPr>
          <w:rFonts w:hint="eastAsia" w:ascii="仿宋" w:hAnsi="仿宋" w:eastAsia="仿宋" w:cs="仿宋"/>
          <w:b/>
          <w:bCs/>
          <w:sz w:val="28"/>
          <w:szCs w:val="36"/>
        </w:rPr>
        <w:t>一、采购项目基本情况</w:t>
      </w:r>
      <w:bookmarkEnd w:id="1"/>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lang w:eastAsia="zh-CN"/>
        </w:rPr>
      </w:pPr>
      <w:r>
        <w:rPr>
          <w:rFonts w:hint="eastAsia" w:ascii="仿宋" w:hAnsi="仿宋" w:eastAsia="仿宋" w:cs="仿宋"/>
          <w:sz w:val="28"/>
          <w:szCs w:val="36"/>
        </w:rPr>
        <w:t>1.项目编号：SSJYCG〔2021〕005号</w:t>
      </w:r>
      <w:r>
        <w:rPr>
          <w:rFonts w:hint="eastAsia" w:ascii="仿宋" w:hAnsi="仿宋" w:eastAsia="仿宋" w:cs="仿宋"/>
          <w:sz w:val="28"/>
          <w:szCs w:val="36"/>
          <w:lang w:eastAsia="zh-CN"/>
        </w:rPr>
        <w:t>；</w:t>
      </w:r>
    </w:p>
    <w:p>
      <w:pPr>
        <w:pStyle w:val="2"/>
        <w:keepNext w:val="0"/>
        <w:keepLines w:val="0"/>
        <w:pageBreakBefore w:val="0"/>
        <w:widowControl w:val="0"/>
        <w:kinsoku/>
        <w:wordWrap/>
        <w:overflowPunct w:val="0"/>
        <w:topLinePunct w:val="0"/>
        <w:autoSpaceDE/>
        <w:autoSpaceDN/>
        <w:bidi w:val="0"/>
        <w:adjustRightInd/>
        <w:snapToGrid/>
        <w:spacing w:after="0" w:line="240" w:lineRule="auto"/>
        <w:ind w:firstLine="560" w:firstLineChars="200"/>
        <w:jc w:val="both"/>
        <w:textAlignment w:val="auto"/>
        <w:rPr>
          <w:rFonts w:hint="default"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2.项目名称：蔬式家园车辆租赁；</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租赁</w:t>
      </w:r>
      <w:r>
        <w:rPr>
          <w:rFonts w:hint="eastAsia" w:ascii="仿宋" w:hAnsi="仿宋" w:eastAsia="仿宋" w:cs="仿宋"/>
          <w:sz w:val="28"/>
          <w:szCs w:val="36"/>
        </w:rPr>
        <w:t>人：四川蔬式家园供应链管理有限公司；</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4.项目地点：泸州市江阳区林海中路100号；</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default" w:ascii="仿宋" w:hAnsi="仿宋" w:eastAsia="仿宋" w:cs="仿宋"/>
          <w:sz w:val="28"/>
          <w:szCs w:val="36"/>
          <w:lang w:val="en-US" w:eastAsia="zh-CN"/>
        </w:rPr>
      </w:pPr>
      <w:r>
        <w:rPr>
          <w:rFonts w:hint="eastAsia" w:ascii="仿宋" w:hAnsi="仿宋" w:eastAsia="仿宋" w:cs="仿宋"/>
          <w:sz w:val="28"/>
          <w:szCs w:val="36"/>
        </w:rPr>
        <w:t>5.</w:t>
      </w:r>
      <w:r>
        <w:rPr>
          <w:rFonts w:hint="eastAsia" w:ascii="仿宋" w:hAnsi="仿宋" w:eastAsia="仿宋" w:cs="仿宋"/>
          <w:sz w:val="28"/>
          <w:szCs w:val="36"/>
          <w:lang w:val="en-US" w:eastAsia="zh-CN"/>
        </w:rPr>
        <w:t>租赁期限</w:t>
      </w:r>
      <w:r>
        <w:rPr>
          <w:rFonts w:hint="eastAsia" w:ascii="仿宋" w:hAnsi="仿宋" w:eastAsia="仿宋" w:cs="仿宋"/>
          <w:sz w:val="28"/>
          <w:szCs w:val="36"/>
        </w:rPr>
        <w:t>：</w:t>
      </w:r>
      <w:r>
        <w:rPr>
          <w:rFonts w:hint="eastAsia" w:ascii="仿宋" w:hAnsi="仿宋" w:eastAsia="仿宋" w:cs="仿宋"/>
          <w:sz w:val="28"/>
          <w:szCs w:val="36"/>
          <w:lang w:val="en-US" w:eastAsia="zh-CN"/>
        </w:rPr>
        <w:t>一年</w:t>
      </w:r>
      <w:r>
        <w:rPr>
          <w:rFonts w:hint="eastAsia" w:ascii="仿宋" w:hAnsi="仿宋" w:eastAsia="仿宋" w:cs="仿宋"/>
          <w:sz w:val="28"/>
          <w:szCs w:val="36"/>
        </w:rPr>
        <w:t>；</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6.质量要求：满足国家和行业相关质量规范、标准。</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lang w:val="en-US" w:eastAsia="zh-CN"/>
        </w:rPr>
        <w:t>7.</w:t>
      </w:r>
      <w:r>
        <w:rPr>
          <w:rFonts w:hint="eastAsia" w:ascii="仿宋" w:hAnsi="仿宋" w:eastAsia="仿宋" w:cs="仿宋"/>
          <w:sz w:val="28"/>
          <w:szCs w:val="36"/>
        </w:rPr>
        <w:t>企业自证无违法纪录，并写上：“此证明内容属实，如有虚假，承担所有法律责任”（盖章）。</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2" w:name="_Toc18014"/>
      <w:r>
        <w:rPr>
          <w:rFonts w:hint="eastAsia" w:ascii="仿宋" w:hAnsi="仿宋" w:eastAsia="仿宋" w:cs="仿宋"/>
          <w:b/>
          <w:bCs/>
          <w:sz w:val="28"/>
          <w:szCs w:val="36"/>
        </w:rPr>
        <w:t>二、资金情况</w:t>
      </w:r>
      <w:bookmarkEnd w:id="2"/>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lang w:val="en-US"/>
        </w:rPr>
      </w:pPr>
      <w:r>
        <w:rPr>
          <w:rFonts w:hint="eastAsia" w:ascii="仿宋" w:hAnsi="仿宋" w:eastAsia="仿宋" w:cs="仿宋"/>
          <w:sz w:val="28"/>
          <w:szCs w:val="36"/>
        </w:rPr>
        <w:t>资金来源及最高限价金额：企业自筹资金，最高限价</w:t>
      </w:r>
      <w:r>
        <w:rPr>
          <w:rFonts w:hint="eastAsia" w:ascii="仿宋" w:hAnsi="仿宋" w:eastAsia="仿宋" w:cs="仿宋"/>
          <w:sz w:val="28"/>
          <w:szCs w:val="36"/>
          <w:lang w:val="en-US" w:eastAsia="zh-CN"/>
        </w:rPr>
        <w:t>每一辆运输车340元/车/趟(包含车辆、上下货物搬运费、驾驶员在内的所有费用）。</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3" w:name="_Toc18560"/>
      <w:r>
        <w:rPr>
          <w:rFonts w:hint="eastAsia" w:ascii="仿宋" w:hAnsi="仿宋" w:eastAsia="仿宋" w:cs="仿宋"/>
          <w:b/>
          <w:bCs/>
          <w:sz w:val="28"/>
          <w:szCs w:val="36"/>
        </w:rPr>
        <w:t>三、采购项目简介</w:t>
      </w:r>
      <w:bookmarkEnd w:id="3"/>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default" w:ascii="仿宋" w:hAnsi="仿宋" w:eastAsia="仿宋" w:cs="仿宋"/>
          <w:color w:val="auto"/>
          <w:sz w:val="28"/>
          <w:szCs w:val="36"/>
          <w:lang w:val="en-US" w:eastAsia="zh-CN"/>
        </w:rPr>
      </w:pPr>
      <w:r>
        <w:rPr>
          <w:rFonts w:hint="eastAsia" w:ascii="仿宋" w:hAnsi="仿宋" w:eastAsia="仿宋" w:cs="仿宋"/>
          <w:sz w:val="28"/>
          <w:szCs w:val="36"/>
        </w:rPr>
        <w:t>本工程位于四川省泸州市江阳区林海中路100号，</w:t>
      </w:r>
      <w:r>
        <w:rPr>
          <w:rFonts w:hint="eastAsia" w:ascii="仿宋" w:hAnsi="仿宋" w:eastAsia="仿宋" w:cs="仿宋"/>
          <w:sz w:val="28"/>
          <w:szCs w:val="36"/>
          <w:lang w:val="en-US" w:eastAsia="zh-CN"/>
        </w:rPr>
        <w:t>车辆配送路线根据本公司指定路线配送</w:t>
      </w:r>
      <w:r>
        <w:rPr>
          <w:rFonts w:hint="eastAsia" w:ascii="仿宋" w:hAnsi="仿宋" w:eastAsia="仿宋" w:cs="仿宋"/>
          <w:color w:val="000000" w:themeColor="text1"/>
          <w:sz w:val="28"/>
          <w:szCs w:val="36"/>
          <w:lang w:val="en-US" w:eastAsia="zh-CN"/>
          <w14:textFill>
            <w14:solidFill>
              <w14:schemeClr w14:val="tx1"/>
            </w14:solidFill>
          </w14:textFill>
        </w:rPr>
        <w:t>，</w:t>
      </w:r>
      <w:r>
        <w:rPr>
          <w:rFonts w:hint="eastAsia" w:ascii="仿宋" w:hAnsi="仿宋" w:eastAsia="仿宋" w:cs="仿宋"/>
          <w:color w:val="auto"/>
          <w:sz w:val="28"/>
          <w:szCs w:val="36"/>
          <w:lang w:val="en-US" w:eastAsia="zh-CN"/>
        </w:rPr>
        <w:t>每一天只出车一趟。每一趟路程单程在20公里以内，每月出车约22天左右，学校寒暑假除外。</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4" w:name="_Toc9768"/>
      <w:r>
        <w:rPr>
          <w:rFonts w:hint="eastAsia" w:ascii="仿宋" w:hAnsi="仿宋" w:eastAsia="仿宋" w:cs="仿宋"/>
          <w:b/>
          <w:bCs/>
          <w:sz w:val="28"/>
          <w:szCs w:val="36"/>
        </w:rPr>
        <w:t>四、供应商邀请方式</w:t>
      </w:r>
      <w:bookmarkEnd w:id="4"/>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sz w:val="28"/>
          <w:szCs w:val="36"/>
        </w:rPr>
      </w:pPr>
      <w:r>
        <w:rPr>
          <w:rFonts w:hint="eastAsia" w:ascii="仿宋" w:hAnsi="仿宋" w:eastAsia="仿宋" w:cs="仿宋"/>
          <w:sz w:val="28"/>
          <w:szCs w:val="36"/>
        </w:rPr>
        <w:t>公告方式：本次询价公告在泸州兴阳投资集团有限公司网站（www.xytzjt.cn）上以公告形式发布。</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5" w:name="_Toc15739"/>
      <w:r>
        <w:rPr>
          <w:rFonts w:hint="eastAsia" w:ascii="仿宋" w:hAnsi="仿宋" w:eastAsia="仿宋" w:cs="仿宋"/>
          <w:b/>
          <w:bCs/>
          <w:sz w:val="28"/>
          <w:szCs w:val="36"/>
        </w:rPr>
        <w:t>五、供应商参加本次</w:t>
      </w:r>
      <w:r>
        <w:rPr>
          <w:rFonts w:hint="eastAsia" w:ascii="仿宋" w:hAnsi="仿宋" w:eastAsia="仿宋" w:cs="仿宋"/>
          <w:b/>
          <w:bCs/>
          <w:sz w:val="28"/>
          <w:szCs w:val="36"/>
          <w:lang w:val="en-US" w:eastAsia="zh-CN"/>
        </w:rPr>
        <w:t>租赁</w:t>
      </w:r>
      <w:r>
        <w:rPr>
          <w:rFonts w:hint="eastAsia" w:ascii="仿宋" w:hAnsi="仿宋" w:eastAsia="仿宋" w:cs="仿宋"/>
          <w:b/>
          <w:bCs/>
          <w:sz w:val="28"/>
          <w:szCs w:val="36"/>
        </w:rPr>
        <w:t>活动应具备下列条件</w:t>
      </w:r>
      <w:bookmarkEnd w:id="5"/>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1.具有独立承担民事责任的企业法人资格；</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lang w:val="en-US" w:eastAsia="zh-CN"/>
        </w:rPr>
        <w:t>2</w:t>
      </w:r>
      <w:r>
        <w:rPr>
          <w:rFonts w:hint="eastAsia" w:ascii="仿宋" w:hAnsi="仿宋" w:eastAsia="仿宋" w:cs="仿宋"/>
          <w:sz w:val="28"/>
          <w:szCs w:val="36"/>
        </w:rPr>
        <w:t>.具有履行合同所必须的设备和专业技术能力；</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lang w:val="en-US" w:eastAsia="zh-CN"/>
        </w:rPr>
        <w:t>3</w:t>
      </w:r>
      <w:r>
        <w:rPr>
          <w:rFonts w:hint="eastAsia" w:ascii="仿宋" w:hAnsi="仿宋" w:eastAsia="仿宋" w:cs="仿宋"/>
          <w:sz w:val="28"/>
          <w:szCs w:val="36"/>
        </w:rPr>
        <w:t>.参加本次采购活动前</w:t>
      </w:r>
      <w:r>
        <w:rPr>
          <w:rFonts w:hint="eastAsia" w:ascii="仿宋" w:hAnsi="仿宋" w:eastAsia="仿宋" w:cs="仿宋"/>
          <w:sz w:val="28"/>
          <w:szCs w:val="36"/>
          <w:lang w:eastAsia="zh-CN"/>
        </w:rPr>
        <w:t>，</w:t>
      </w:r>
      <w:r>
        <w:rPr>
          <w:rFonts w:hint="eastAsia" w:ascii="仿宋" w:hAnsi="仿宋" w:eastAsia="仿宋" w:cs="仿宋"/>
          <w:sz w:val="28"/>
          <w:szCs w:val="36"/>
        </w:rPr>
        <w:t>在经营活动中没有重大违法记录；</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lang w:val="en-US" w:eastAsia="zh-CN"/>
        </w:rPr>
        <w:t>4</w:t>
      </w:r>
      <w:r>
        <w:rPr>
          <w:rFonts w:hint="eastAsia" w:ascii="仿宋" w:hAnsi="仿宋" w:eastAsia="仿宋" w:cs="仿宋"/>
          <w:sz w:val="28"/>
          <w:szCs w:val="36"/>
        </w:rPr>
        <w:t>.法律、行政法规规定的其他条件。</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lang w:val="en-US" w:eastAsia="zh-CN"/>
        </w:rPr>
        <w:t>5</w:t>
      </w:r>
      <w:r>
        <w:rPr>
          <w:rFonts w:hint="eastAsia" w:ascii="仿宋" w:hAnsi="仿宋" w:eastAsia="仿宋" w:cs="仿宋"/>
          <w:sz w:val="28"/>
          <w:szCs w:val="36"/>
        </w:rPr>
        <w:t>.</w:t>
      </w:r>
      <w:r>
        <w:rPr>
          <w:rFonts w:hint="eastAsia" w:ascii="仿宋" w:hAnsi="仿宋" w:eastAsia="仿宋" w:cs="仿宋"/>
          <w:sz w:val="28"/>
          <w:szCs w:val="36"/>
          <w:lang w:val="en-US" w:eastAsia="zh-CN"/>
        </w:rPr>
        <w:t>租赁</w:t>
      </w:r>
      <w:r>
        <w:rPr>
          <w:rFonts w:hint="eastAsia" w:ascii="仿宋" w:hAnsi="仿宋" w:eastAsia="仿宋" w:cs="仿宋"/>
          <w:sz w:val="28"/>
          <w:szCs w:val="36"/>
        </w:rPr>
        <w:t>人根据</w:t>
      </w:r>
      <w:r>
        <w:rPr>
          <w:rFonts w:hint="eastAsia" w:ascii="仿宋" w:hAnsi="仿宋" w:eastAsia="仿宋" w:cs="仿宋"/>
          <w:sz w:val="28"/>
          <w:szCs w:val="36"/>
          <w:lang w:val="en-US" w:eastAsia="zh-CN"/>
        </w:rPr>
        <w:t>租赁</w:t>
      </w:r>
      <w:r>
        <w:rPr>
          <w:rFonts w:hint="eastAsia" w:ascii="仿宋" w:hAnsi="仿宋" w:eastAsia="仿宋" w:cs="仿宋"/>
          <w:sz w:val="28"/>
          <w:szCs w:val="36"/>
        </w:rPr>
        <w:t>项目提出的特殊条件：</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6" w:name="_Toc4432"/>
      <w:r>
        <w:rPr>
          <w:rFonts w:hint="eastAsia" w:ascii="仿宋" w:hAnsi="仿宋" w:eastAsia="仿宋" w:cs="仿宋"/>
          <w:b/>
          <w:bCs/>
          <w:sz w:val="28"/>
          <w:szCs w:val="36"/>
        </w:rPr>
        <w:t>六、严禁参加本次采购活动的供应商</w:t>
      </w:r>
      <w:bookmarkEnd w:id="6"/>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满足有关规定。</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7" w:name="_Toc2131"/>
      <w:r>
        <w:rPr>
          <w:rFonts w:hint="eastAsia" w:ascii="仿宋" w:hAnsi="仿宋" w:eastAsia="仿宋" w:cs="仿宋"/>
          <w:b/>
          <w:bCs/>
          <w:sz w:val="28"/>
          <w:szCs w:val="36"/>
        </w:rPr>
        <w:t>七、询价通知书获取方式、时间、地点：</w:t>
      </w:r>
      <w:bookmarkEnd w:id="7"/>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询价公告在泸州兴阳投资集团有限公司网站（www.xytzjt.cn）上公布，凡有意参加竞标者，请自行下载询价文件，不需现场领取资料。</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八、递交响应文件截止时间：2021年</w:t>
      </w:r>
      <w:r>
        <w:rPr>
          <w:rFonts w:hint="eastAsia" w:ascii="仿宋" w:hAnsi="仿宋" w:eastAsia="仿宋" w:cs="仿宋"/>
          <w:sz w:val="28"/>
          <w:szCs w:val="36"/>
          <w:lang w:val="en-US" w:eastAsia="zh-CN"/>
        </w:rPr>
        <w:t>8</w:t>
      </w:r>
      <w:r>
        <w:rPr>
          <w:rFonts w:hint="eastAsia" w:ascii="仿宋" w:hAnsi="仿宋" w:eastAsia="仿宋" w:cs="仿宋"/>
          <w:sz w:val="28"/>
          <w:szCs w:val="36"/>
        </w:rPr>
        <w:t>月</w:t>
      </w:r>
      <w:r>
        <w:rPr>
          <w:rFonts w:hint="eastAsia" w:ascii="仿宋" w:hAnsi="仿宋" w:eastAsia="仿宋" w:cs="仿宋"/>
          <w:b/>
          <w:bCs/>
          <w:color w:val="auto"/>
          <w:sz w:val="28"/>
          <w:szCs w:val="36"/>
          <w:lang w:val="en-US" w:eastAsia="zh-CN"/>
        </w:rPr>
        <w:t>18</w:t>
      </w:r>
      <w:r>
        <w:rPr>
          <w:rFonts w:hint="eastAsia" w:ascii="仿宋" w:hAnsi="仿宋" w:eastAsia="仿宋" w:cs="仿宋"/>
          <w:sz w:val="28"/>
          <w:szCs w:val="36"/>
        </w:rPr>
        <w:t>日10:00时（北京时间）。</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8" w:name="_Toc19444"/>
      <w:r>
        <w:rPr>
          <w:rFonts w:hint="eastAsia" w:ascii="仿宋" w:hAnsi="仿宋" w:eastAsia="仿宋" w:cs="仿宋"/>
          <w:b/>
          <w:bCs/>
          <w:sz w:val="28"/>
          <w:szCs w:val="36"/>
        </w:rPr>
        <w:t>九、递交响应文件方式</w:t>
      </w:r>
      <w:bookmarkEnd w:id="8"/>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1.本次采购接受现场递交响应文件，不接受电子邮箱递交响应文件。</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2.现场递交的响应文件必须在递交响应文件截止时间前送达询价地点。逾期送达、密封和标注错误的响应文件，采购人恕不接待。</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9" w:name="_Toc18052"/>
      <w:r>
        <w:rPr>
          <w:rFonts w:hint="eastAsia" w:ascii="仿宋" w:hAnsi="仿宋" w:eastAsia="仿宋" w:cs="仿宋"/>
          <w:b/>
          <w:bCs/>
          <w:sz w:val="28"/>
          <w:szCs w:val="36"/>
        </w:rPr>
        <w:t>十、询价地点</w:t>
      </w:r>
      <w:bookmarkEnd w:id="9"/>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r>
        <w:rPr>
          <w:rFonts w:hint="eastAsia" w:ascii="仿宋" w:hAnsi="仿宋" w:eastAsia="仿宋" w:cs="仿宋"/>
          <w:b/>
          <w:bCs/>
          <w:sz w:val="28"/>
          <w:szCs w:val="36"/>
        </w:rPr>
        <w:t>泸州兴阳投资集团有限公司第二会议室（江阳区张坝桂圆林西大门综合楼2F）。</w:t>
      </w:r>
    </w:p>
    <w:p>
      <w:pPr>
        <w:keepNext w:val="0"/>
        <w:keepLines w:val="0"/>
        <w:pageBreakBefore w:val="0"/>
        <w:widowControl w:val="0"/>
        <w:kinsoku/>
        <w:wordWrap/>
        <w:overflowPunct w:val="0"/>
        <w:topLinePunct w:val="0"/>
        <w:autoSpaceDE/>
        <w:autoSpaceDN/>
        <w:bidi w:val="0"/>
        <w:adjustRightInd/>
        <w:snapToGrid/>
        <w:spacing w:line="240" w:lineRule="auto"/>
        <w:ind w:firstLine="562" w:firstLineChars="200"/>
        <w:textAlignment w:val="auto"/>
        <w:outlineLvl w:val="9"/>
        <w:rPr>
          <w:rFonts w:hint="eastAsia" w:ascii="仿宋" w:hAnsi="仿宋" w:eastAsia="仿宋" w:cs="仿宋"/>
          <w:b/>
          <w:bCs/>
          <w:sz w:val="28"/>
          <w:szCs w:val="36"/>
        </w:rPr>
      </w:pPr>
      <w:bookmarkStart w:id="10" w:name="_Toc2087"/>
      <w:r>
        <w:rPr>
          <w:rFonts w:hint="eastAsia" w:ascii="仿宋" w:hAnsi="仿宋" w:eastAsia="仿宋" w:cs="仿宋"/>
          <w:b/>
          <w:bCs/>
          <w:sz w:val="28"/>
          <w:szCs w:val="36"/>
        </w:rPr>
        <w:t>十一、联系方式</w:t>
      </w:r>
      <w:bookmarkEnd w:id="10"/>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采购人：四川蔬式家园供应链管理有限公司</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通讯地址：江阳区张坝桂圆林西大门综合楼2F</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联</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系</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人：王智</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联系电话：18181172503</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36"/>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630" w:rightChars="300"/>
        <w:jc w:val="right"/>
        <w:textAlignment w:val="auto"/>
        <w:outlineLvl w:val="9"/>
        <w:rPr>
          <w:rFonts w:hint="eastAsia" w:ascii="仿宋" w:hAnsi="仿宋" w:eastAsia="仿宋" w:cs="仿宋"/>
          <w:sz w:val="28"/>
          <w:szCs w:val="36"/>
        </w:rPr>
      </w:pPr>
      <w:r>
        <w:rPr>
          <w:rFonts w:hint="eastAsia" w:ascii="仿宋" w:hAnsi="仿宋" w:eastAsia="仿宋" w:cs="仿宋"/>
          <w:sz w:val="28"/>
          <w:szCs w:val="36"/>
        </w:rPr>
        <w:t>四川蔬式家园供应链管理有限公司</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630" w:rightChars="300"/>
        <w:jc w:val="right"/>
        <w:textAlignment w:val="auto"/>
        <w:outlineLvl w:val="9"/>
        <w:rPr>
          <w:rFonts w:hint="eastAsia" w:ascii="仿宋" w:hAnsi="仿宋" w:eastAsia="仿宋" w:cs="仿宋"/>
          <w:sz w:val="24"/>
          <w:szCs w:val="32"/>
        </w:rPr>
      </w:pPr>
      <w:r>
        <w:rPr>
          <w:rFonts w:hint="eastAsia" w:ascii="仿宋" w:hAnsi="仿宋" w:eastAsia="仿宋" w:cs="仿宋"/>
          <w:sz w:val="28"/>
          <w:szCs w:val="36"/>
        </w:rPr>
        <w:t>2021年</w:t>
      </w:r>
      <w:r>
        <w:rPr>
          <w:rFonts w:hint="eastAsia" w:ascii="仿宋" w:hAnsi="仿宋" w:eastAsia="仿宋" w:cs="仿宋"/>
          <w:sz w:val="28"/>
          <w:szCs w:val="36"/>
          <w:lang w:val="en-US" w:eastAsia="zh-CN"/>
        </w:rPr>
        <w:t>8</w:t>
      </w:r>
      <w:r>
        <w:rPr>
          <w:rFonts w:hint="eastAsia" w:ascii="仿宋" w:hAnsi="仿宋" w:eastAsia="仿宋" w:cs="仿宋"/>
          <w:sz w:val="28"/>
          <w:szCs w:val="36"/>
        </w:rPr>
        <w:t>月</w:t>
      </w:r>
      <w:r>
        <w:rPr>
          <w:rFonts w:hint="eastAsia" w:ascii="仿宋" w:hAnsi="仿宋" w:eastAsia="仿宋" w:cs="仿宋"/>
          <w:b/>
          <w:bCs/>
          <w:color w:val="auto"/>
          <w:sz w:val="28"/>
          <w:szCs w:val="36"/>
          <w:lang w:val="en-US" w:eastAsia="zh-CN"/>
        </w:rPr>
        <w:t>12</w:t>
      </w:r>
      <w:r>
        <w:rPr>
          <w:rFonts w:hint="eastAsia" w:ascii="仿宋" w:hAnsi="仿宋" w:eastAsia="仿宋" w:cs="仿宋"/>
          <w:sz w:val="28"/>
          <w:szCs w:val="36"/>
        </w:rPr>
        <w:t>日</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rPr>
      </w:pPr>
    </w:p>
    <w:p>
      <w:pPr>
        <w:rPr>
          <w:rFonts w:hint="eastAsia" w:ascii="仿宋" w:hAnsi="仿宋" w:eastAsia="仿宋" w:cs="仿宋"/>
          <w:b/>
          <w:bCs/>
          <w:sz w:val="32"/>
          <w:szCs w:val="22"/>
          <w:highlight w:val="none"/>
        </w:rPr>
      </w:pPr>
      <w:bookmarkStart w:id="11" w:name="_Toc16514"/>
      <w:bookmarkStart w:id="12" w:name="_Toc5504"/>
      <w:bookmarkStart w:id="13" w:name="_Toc25515"/>
      <w:bookmarkStart w:id="14" w:name="_Toc15683"/>
      <w:bookmarkStart w:id="15" w:name="_Toc7179"/>
      <w:bookmarkStart w:id="16" w:name="_Toc73104423"/>
      <w:bookmarkStart w:id="17" w:name="_Toc16197"/>
      <w:bookmarkStart w:id="18" w:name="_Toc29232"/>
      <w:bookmarkStart w:id="19" w:name="_Toc510188184"/>
      <w:r>
        <w:rPr>
          <w:rFonts w:hint="eastAsia" w:ascii="仿宋" w:hAnsi="仿宋" w:eastAsia="仿宋" w:cs="仿宋"/>
          <w:b/>
          <w:bCs/>
          <w:sz w:val="32"/>
          <w:szCs w:val="22"/>
          <w:highlight w:val="none"/>
        </w:rPr>
        <w:br w:type="page"/>
      </w:r>
    </w:p>
    <w:p>
      <w:pPr>
        <w:keepNext w:val="0"/>
        <w:keepLines w:val="0"/>
        <w:pageBreakBefore w:val="0"/>
        <w:widowControl w:val="0"/>
        <w:kinsoku/>
        <w:wordWrap/>
        <w:overflowPunct w:val="0"/>
        <w:topLinePunct w:val="0"/>
        <w:bidi w:val="0"/>
        <w:spacing w:line="240" w:lineRule="auto"/>
        <w:jc w:val="center"/>
        <w:textAlignment w:val="auto"/>
        <w:outlineLvl w:val="0"/>
        <w:rPr>
          <w:rFonts w:hint="eastAsia" w:ascii="仿宋" w:hAnsi="仿宋" w:eastAsia="仿宋" w:cs="仿宋"/>
          <w:bCs w:val="0"/>
          <w:sz w:val="32"/>
          <w:szCs w:val="22"/>
          <w:highlight w:val="none"/>
        </w:rPr>
      </w:pPr>
      <w:r>
        <w:rPr>
          <w:rFonts w:hint="eastAsia" w:ascii="仿宋" w:hAnsi="仿宋" w:eastAsia="仿宋" w:cs="仿宋"/>
          <w:b/>
          <w:bCs/>
          <w:sz w:val="32"/>
          <w:szCs w:val="22"/>
          <w:highlight w:val="none"/>
        </w:rPr>
        <w:t>第二章</w:t>
      </w:r>
      <w:r>
        <w:rPr>
          <w:rFonts w:hint="eastAsia" w:ascii="仿宋" w:hAnsi="仿宋" w:eastAsia="仿宋" w:cs="仿宋"/>
          <w:b/>
          <w:bCs/>
          <w:sz w:val="32"/>
          <w:szCs w:val="22"/>
          <w:highlight w:val="none"/>
          <w:lang w:val="en-US" w:eastAsia="zh-CN"/>
        </w:rPr>
        <w:t xml:space="preserve"> </w:t>
      </w:r>
      <w:r>
        <w:rPr>
          <w:rFonts w:hint="eastAsia" w:ascii="仿宋" w:hAnsi="仿宋" w:eastAsia="仿宋" w:cs="仿宋"/>
          <w:b/>
          <w:bCs/>
          <w:sz w:val="32"/>
          <w:szCs w:val="22"/>
          <w:highlight w:val="none"/>
        </w:rPr>
        <w:t>询价须知</w:t>
      </w:r>
      <w:bookmarkEnd w:id="11"/>
      <w:bookmarkEnd w:id="12"/>
      <w:bookmarkEnd w:id="13"/>
      <w:bookmarkEnd w:id="14"/>
      <w:bookmarkEnd w:id="15"/>
      <w:bookmarkEnd w:id="16"/>
      <w:bookmarkEnd w:id="17"/>
      <w:bookmarkEnd w:id="18"/>
      <w:bookmarkEnd w:id="19"/>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36"/>
        </w:rPr>
      </w:pPr>
      <w:bookmarkStart w:id="20" w:name="_Toc24131"/>
      <w:bookmarkStart w:id="21" w:name="_Toc510188185"/>
      <w:bookmarkStart w:id="22" w:name="_Toc32352"/>
      <w:bookmarkStart w:id="23" w:name="_Toc6039"/>
      <w:bookmarkStart w:id="24" w:name="_Toc5778"/>
      <w:bookmarkStart w:id="25" w:name="_Toc31563"/>
      <w:bookmarkStart w:id="26" w:name="_Toc31727"/>
      <w:bookmarkStart w:id="27" w:name="_Toc20825"/>
      <w:bookmarkStart w:id="28" w:name="_Toc29388"/>
      <w:r>
        <w:rPr>
          <w:rFonts w:hint="eastAsia" w:ascii="仿宋" w:hAnsi="仿宋" w:eastAsia="仿宋" w:cs="仿宋"/>
          <w:b/>
          <w:bCs/>
          <w:sz w:val="28"/>
          <w:szCs w:val="36"/>
        </w:rPr>
        <w:t>供应商须知附表</w:t>
      </w:r>
      <w:bookmarkEnd w:id="20"/>
      <w:bookmarkEnd w:id="21"/>
      <w:bookmarkEnd w:id="22"/>
      <w:bookmarkEnd w:id="23"/>
      <w:bookmarkEnd w:id="24"/>
      <w:bookmarkEnd w:id="25"/>
      <w:bookmarkEnd w:id="26"/>
      <w:bookmarkEnd w:id="27"/>
      <w:bookmarkEnd w:id="28"/>
    </w:p>
    <w:tbl>
      <w:tblPr>
        <w:tblStyle w:val="15"/>
        <w:tblW w:w="8893"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607"/>
        <w:gridCol w:w="1995"/>
        <w:gridCol w:w="6291"/>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52" w:hRule="exact"/>
          <w:tblHeader/>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left="9"/>
              <w:jc w:val="center"/>
              <w:textAlignment w:val="auto"/>
              <w:outlineLvl w:val="9"/>
              <w:rPr>
                <w:rFonts w:hint="eastAsia" w:ascii="仿宋" w:hAnsi="仿宋" w:eastAsia="仿宋" w:cs="仿宋"/>
                <w:b/>
                <w:sz w:val="21"/>
                <w:szCs w:val="21"/>
                <w:highlight w:val="none"/>
              </w:rPr>
            </w:pPr>
            <w:r>
              <w:rPr>
                <w:rFonts w:hint="eastAsia" w:ascii="仿宋" w:hAnsi="仿宋" w:eastAsia="仿宋" w:cs="仿宋"/>
                <w:b/>
                <w:sz w:val="21"/>
                <w:szCs w:val="21"/>
                <w:highlight w:val="none"/>
              </w:rPr>
              <w:t xml:space="preserve">序号 </w:t>
            </w:r>
          </w:p>
        </w:tc>
        <w:tc>
          <w:tcPr>
            <w:tcW w:w="1995" w:type="dxa"/>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b/>
                <w:sz w:val="21"/>
                <w:szCs w:val="21"/>
                <w:highlight w:val="none"/>
              </w:rPr>
            </w:pPr>
            <w:r>
              <w:rPr>
                <w:rFonts w:hint="eastAsia" w:ascii="仿宋" w:hAnsi="仿宋" w:eastAsia="仿宋" w:cs="仿宋"/>
                <w:b/>
                <w:sz w:val="21"/>
                <w:szCs w:val="21"/>
                <w:highlight w:val="none"/>
              </w:rPr>
              <w:t xml:space="preserve">应知事项 </w:t>
            </w:r>
          </w:p>
        </w:tc>
        <w:tc>
          <w:tcPr>
            <w:tcW w:w="6291" w:type="dxa"/>
            <w:noWrap w:val="0"/>
            <w:vAlign w:val="center"/>
          </w:tcPr>
          <w:p>
            <w:pPr>
              <w:pStyle w:val="19"/>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
                <w:sz w:val="21"/>
                <w:szCs w:val="21"/>
                <w:highlight w:val="none"/>
              </w:rPr>
            </w:pPr>
            <w:r>
              <w:rPr>
                <w:rFonts w:hint="eastAsia" w:ascii="仿宋" w:hAnsi="仿宋" w:eastAsia="仿宋" w:cs="仿宋"/>
                <w:b/>
                <w:sz w:val="21"/>
                <w:szCs w:val="21"/>
                <w:highlight w:val="none"/>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20" w:hRule="exac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1</w:t>
            </w:r>
          </w:p>
        </w:tc>
        <w:tc>
          <w:tcPr>
            <w:tcW w:w="1995" w:type="dxa"/>
            <w:noWrap w:val="0"/>
            <w:vAlign w:val="top"/>
          </w:tcPr>
          <w:p>
            <w:pPr>
              <w:pStyle w:val="19"/>
              <w:keepNext w:val="0"/>
              <w:keepLines w:val="0"/>
              <w:pageBreakBefore w:val="0"/>
              <w:widowControl w:val="0"/>
              <w:kinsoku/>
              <w:wordWrap/>
              <w:overflowPunct w:val="0"/>
              <w:topLinePunct w:val="0"/>
              <w:bidi w:val="0"/>
              <w:spacing w:line="240" w:lineRule="auto"/>
              <w:ind w:left="38"/>
              <w:jc w:val="both"/>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确定邀请询价的供应商数量和方式</w:t>
            </w:r>
          </w:p>
        </w:tc>
        <w:tc>
          <w:tcPr>
            <w:tcW w:w="6291" w:type="dxa"/>
            <w:noWrap w:val="0"/>
            <w:vAlign w:val="top"/>
          </w:tcPr>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本次询价邀请的供应商数量：无限制</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本次采购采取公告的方式邀请参加询价的供应商。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860" w:hRule="exac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2</w:t>
            </w:r>
          </w:p>
        </w:tc>
        <w:tc>
          <w:tcPr>
            <w:tcW w:w="1995" w:type="dxa"/>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最高限价</w:t>
            </w:r>
          </w:p>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p>
        </w:tc>
        <w:tc>
          <w:tcPr>
            <w:tcW w:w="6291" w:type="dxa"/>
            <w:noWrap w:val="0"/>
            <w:vAlign w:val="center"/>
          </w:tcPr>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最高限价：</w:t>
            </w:r>
            <w:r>
              <w:rPr>
                <w:rFonts w:hint="eastAsia" w:ascii="仿宋" w:hAnsi="仿宋" w:eastAsia="仿宋" w:cs="仿宋"/>
                <w:color w:val="auto"/>
                <w:sz w:val="21"/>
                <w:szCs w:val="21"/>
                <w:highlight w:val="none"/>
                <w:lang w:val="en-US" w:eastAsia="zh-CN"/>
              </w:rPr>
              <w:t>340元/车/趟</w:t>
            </w:r>
            <w:r>
              <w:rPr>
                <w:rFonts w:hint="eastAsia" w:ascii="仿宋" w:hAnsi="仿宋" w:eastAsia="仿宋" w:cs="仿宋"/>
                <w:color w:val="auto"/>
                <w:sz w:val="21"/>
                <w:szCs w:val="21"/>
                <w:highlight w:val="none"/>
                <w:lang w:val="zh-CN"/>
              </w:rPr>
              <w:t>。</w:t>
            </w:r>
          </w:p>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超过最高限价的报价无效。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2843" w:hRule="exac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3</w:t>
            </w:r>
          </w:p>
        </w:tc>
        <w:tc>
          <w:tcPr>
            <w:tcW w:w="1995" w:type="dxa"/>
            <w:noWrap w:val="0"/>
            <w:vAlign w:val="center"/>
          </w:tcPr>
          <w:p>
            <w:pPr>
              <w:pStyle w:val="19"/>
              <w:keepNext w:val="0"/>
              <w:keepLines w:val="0"/>
              <w:pageBreakBefore w:val="0"/>
              <w:widowControl w:val="0"/>
              <w:kinsoku/>
              <w:wordWrap/>
              <w:overflowPunct w:val="0"/>
              <w:topLinePunct w:val="0"/>
              <w:bidi w:val="0"/>
              <w:spacing w:line="240" w:lineRule="auto"/>
              <w:ind w:left="96"/>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询价保证金</w:t>
            </w:r>
          </w:p>
        </w:tc>
        <w:tc>
          <w:tcPr>
            <w:tcW w:w="6291" w:type="dxa"/>
            <w:noWrap w:val="0"/>
            <w:vAlign w:val="center"/>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金    额：人民币0.</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万元（大写：</w:t>
            </w:r>
            <w:r>
              <w:rPr>
                <w:rFonts w:hint="eastAsia" w:ascii="仿宋" w:hAnsi="仿宋" w:eastAsia="仿宋" w:cs="仿宋"/>
                <w:color w:val="auto"/>
                <w:sz w:val="21"/>
                <w:szCs w:val="21"/>
                <w:highlight w:val="none"/>
                <w:lang w:val="en-US" w:eastAsia="zh-CN"/>
              </w:rPr>
              <w:t>壹</w:t>
            </w:r>
            <w:r>
              <w:rPr>
                <w:rFonts w:hint="eastAsia" w:ascii="仿宋" w:hAnsi="仿宋" w:eastAsia="仿宋" w:cs="仿宋"/>
                <w:color w:val="auto"/>
                <w:sz w:val="21"/>
                <w:szCs w:val="21"/>
                <w:highlight w:val="none"/>
              </w:rPr>
              <w:t>仟元整）；</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交款方式：银行</w:t>
            </w:r>
            <w:r>
              <w:rPr>
                <w:rFonts w:hint="eastAsia" w:ascii="仿宋" w:hAnsi="仿宋" w:eastAsia="仿宋" w:cs="仿宋"/>
                <w:color w:val="auto"/>
                <w:sz w:val="21"/>
                <w:szCs w:val="21"/>
                <w:highlight w:val="none"/>
                <w:lang w:val="zh-CN"/>
              </w:rPr>
              <w:t>转账</w:t>
            </w:r>
            <w:r>
              <w:rPr>
                <w:rFonts w:hint="eastAsia" w:ascii="仿宋" w:hAnsi="仿宋" w:eastAsia="仿宋" w:cs="仿宋"/>
                <w:color w:val="auto"/>
                <w:sz w:val="21"/>
                <w:szCs w:val="21"/>
                <w:highlight w:val="none"/>
              </w:rPr>
              <w:t>；</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收款单位：</w:t>
            </w:r>
            <w:r>
              <w:rPr>
                <w:rFonts w:hint="eastAsia" w:ascii="仿宋" w:hAnsi="仿宋" w:eastAsia="仿宋" w:cs="仿宋"/>
                <w:color w:val="auto"/>
                <w:sz w:val="21"/>
                <w:szCs w:val="21"/>
                <w:highlight w:val="none"/>
              </w:rPr>
              <w:t>四川蔬式家园供应链管理有限公司；</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开 户 行：</w:t>
            </w:r>
            <w:r>
              <w:rPr>
                <w:rFonts w:hint="eastAsia" w:ascii="仿宋" w:hAnsi="仿宋" w:eastAsia="仿宋" w:cs="仿宋"/>
                <w:color w:val="auto"/>
                <w:sz w:val="21"/>
                <w:szCs w:val="21"/>
                <w:highlight w:val="none"/>
              </w:rPr>
              <w:t>中国工商银行股份有限公司泸州分行；</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银行账号：</w:t>
            </w:r>
            <w:r>
              <w:rPr>
                <w:rFonts w:hint="eastAsia" w:ascii="仿宋" w:hAnsi="仿宋" w:eastAsia="仿宋" w:cs="仿宋"/>
                <w:color w:val="auto"/>
                <w:sz w:val="21"/>
                <w:szCs w:val="21"/>
                <w:highlight w:val="none"/>
              </w:rPr>
              <w:t>2304 3471 0910 0067 306；</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交款截止时间：递交响应文件截止时间前。</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（在银行转帐单备注栏注明：</w:t>
            </w:r>
            <w:r>
              <w:rPr>
                <w:rFonts w:hint="eastAsia" w:ascii="仿宋" w:hAnsi="仿宋" w:eastAsia="仿宋" w:cs="仿宋"/>
                <w:color w:val="auto"/>
                <w:sz w:val="21"/>
                <w:szCs w:val="21"/>
                <w:highlight w:val="none"/>
                <w:lang w:val="zh-CN"/>
              </w:rPr>
              <w:t>“四川蔬式家园供应链管理有限公司办公室及员工宿舍装修</w:t>
            </w:r>
            <w:r>
              <w:rPr>
                <w:rFonts w:hint="eastAsia" w:ascii="仿宋" w:hAnsi="仿宋" w:eastAsia="仿宋" w:cs="仿宋"/>
                <w:bCs/>
                <w:color w:val="auto"/>
                <w:sz w:val="21"/>
                <w:szCs w:val="21"/>
                <w:highlight w:val="none"/>
              </w:rPr>
              <w:t>询价保证金</w:t>
            </w:r>
            <w:r>
              <w:rPr>
                <w:rFonts w:hint="eastAsia" w:ascii="仿宋" w:hAnsi="仿宋" w:eastAsia="仿宋" w:cs="仿宋"/>
                <w:b w:val="0"/>
                <w:bCs w:val="0"/>
                <w:color w:val="auto"/>
                <w:sz w:val="21"/>
                <w:szCs w:val="21"/>
                <w:highlight w:val="none"/>
              </w:rPr>
              <w:t>”</w:t>
            </w:r>
            <w:r>
              <w:rPr>
                <w:rFonts w:hint="eastAsia" w:ascii="仿宋" w:hAnsi="仿宋" w:eastAsia="仿宋" w:cs="仿宋"/>
                <w:b/>
                <w:bCs/>
                <w:color w:val="auto"/>
                <w:sz w:val="21"/>
                <w:szCs w:val="21"/>
                <w:highlight w:val="none"/>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2331" w:hRule="exac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995" w:type="dxa"/>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履约保证金</w:t>
            </w:r>
          </w:p>
        </w:tc>
        <w:tc>
          <w:tcPr>
            <w:tcW w:w="6291" w:type="dxa"/>
            <w:noWrap w:val="0"/>
            <w:vAlign w:val="center"/>
          </w:tcPr>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金额：</w:t>
            </w:r>
            <w:r>
              <w:rPr>
                <w:rFonts w:hint="eastAsia" w:ascii="仿宋" w:hAnsi="仿宋" w:eastAsia="仿宋" w:cs="仿宋"/>
                <w:b/>
                <w:bCs/>
                <w:sz w:val="21"/>
                <w:szCs w:val="21"/>
                <w:highlight w:val="none"/>
                <w:lang w:val="en-US" w:eastAsia="zh-CN"/>
              </w:rPr>
              <w:t>500.00元/辆</w:t>
            </w:r>
            <w:r>
              <w:rPr>
                <w:rFonts w:hint="eastAsia" w:ascii="仿宋" w:hAnsi="仿宋" w:eastAsia="仿宋" w:cs="仿宋"/>
                <w:sz w:val="21"/>
                <w:szCs w:val="21"/>
                <w:highlight w:val="none"/>
              </w:rPr>
              <w:t>；</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交款方式：银行转账或（银行保函或经业主认可的非融担保）；</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收款单位：</w:t>
            </w:r>
            <w:r>
              <w:rPr>
                <w:rFonts w:hint="eastAsia" w:ascii="仿宋" w:hAnsi="仿宋" w:eastAsia="仿宋" w:cs="仿宋"/>
                <w:sz w:val="21"/>
                <w:szCs w:val="21"/>
                <w:highlight w:val="none"/>
              </w:rPr>
              <w:t>四川蔬式家园供应链管理有限公司；</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开 户 行：</w:t>
            </w:r>
            <w:r>
              <w:rPr>
                <w:rFonts w:hint="eastAsia" w:ascii="仿宋" w:hAnsi="仿宋" w:eastAsia="仿宋" w:cs="仿宋"/>
                <w:sz w:val="21"/>
                <w:szCs w:val="21"/>
                <w:highlight w:val="none"/>
              </w:rPr>
              <w:t>中国工商银行股份有限公司泸州分行；</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银行账号：</w:t>
            </w:r>
            <w:r>
              <w:rPr>
                <w:rFonts w:hint="eastAsia" w:ascii="仿宋" w:hAnsi="仿宋" w:eastAsia="仿宋" w:cs="仿宋"/>
                <w:sz w:val="21"/>
                <w:szCs w:val="21"/>
                <w:highlight w:val="none"/>
              </w:rPr>
              <w:t>2304 3471 0910 0067 306；</w:t>
            </w:r>
          </w:p>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截止时间：合同签订前。</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04" w:hRule="atLeas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1995" w:type="dxa"/>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质量标准</w:t>
            </w:r>
          </w:p>
        </w:tc>
        <w:tc>
          <w:tcPr>
            <w:tcW w:w="6291" w:type="dxa"/>
            <w:noWrap w:val="0"/>
            <w:vAlign w:val="center"/>
          </w:tcPr>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rPr>
            </w:pPr>
            <w:r>
              <w:rPr>
                <w:rFonts w:hint="eastAsia" w:ascii="仿宋" w:hAnsi="仿宋" w:eastAsia="仿宋" w:cs="仿宋"/>
                <w:bCs/>
                <w:sz w:val="21"/>
                <w:szCs w:val="21"/>
                <w:highlight w:val="none"/>
              </w:rPr>
              <w:t>满足国家和行业相关质量规范、标准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18" w:hRule="atLeas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8</w:t>
            </w:r>
          </w:p>
        </w:tc>
        <w:tc>
          <w:tcPr>
            <w:tcW w:w="1995"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联合体</w:t>
            </w:r>
          </w:p>
        </w:tc>
        <w:tc>
          <w:tcPr>
            <w:tcW w:w="6291" w:type="dxa"/>
            <w:noWrap w:val="0"/>
            <w:vAlign w:val="center"/>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不接受</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23" w:hRule="atLeast"/>
          <w:jc w:val="center"/>
        </w:trPr>
        <w:tc>
          <w:tcPr>
            <w:tcW w:w="607" w:type="dxa"/>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1995"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转包及分包</w:t>
            </w:r>
          </w:p>
        </w:tc>
        <w:tc>
          <w:tcPr>
            <w:tcW w:w="6291" w:type="dxa"/>
            <w:noWrap w:val="0"/>
            <w:vAlign w:val="center"/>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bCs/>
                <w:kern w:val="0"/>
                <w:sz w:val="21"/>
                <w:szCs w:val="21"/>
                <w:highlight w:val="none"/>
                <w:lang w:val="en-US" w:eastAsia="zh-CN" w:bidi="ar-SA"/>
              </w:rPr>
              <w:t>不允许转包；</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44"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10</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报价有效期</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color w:val="000000"/>
                <w:sz w:val="21"/>
                <w:szCs w:val="21"/>
                <w:highlight w:val="none"/>
                <w:lang w:val="zh-CN"/>
              </w:rPr>
              <w:t>投标截止后90天</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00"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11</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96"/>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现场踏勘</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本次项目不组织单个或部分潜在申请人现场踏勘。</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12</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96"/>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报价方式</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b/>
                <w:bCs/>
                <w:sz w:val="21"/>
                <w:szCs w:val="21"/>
                <w:highlight w:val="none"/>
              </w:rPr>
              <w:t>最低价（</w:t>
            </w:r>
            <w:r>
              <w:rPr>
                <w:rFonts w:hint="eastAsia" w:ascii="仿宋" w:hAnsi="仿宋" w:eastAsia="仿宋" w:cs="仿宋"/>
                <w:b/>
                <w:bCs/>
                <w:sz w:val="21"/>
                <w:szCs w:val="21"/>
                <w:highlight w:val="none"/>
                <w:lang w:val="en-US" w:eastAsia="zh-CN"/>
              </w:rPr>
              <w:t>单价</w:t>
            </w:r>
            <w:r>
              <w:rPr>
                <w:rFonts w:hint="eastAsia" w:ascii="仿宋" w:hAnsi="仿宋" w:eastAsia="仿宋" w:cs="仿宋"/>
                <w:b/>
                <w:bCs/>
                <w:sz w:val="21"/>
                <w:szCs w:val="21"/>
                <w:highlight w:val="none"/>
              </w:rPr>
              <w:t>）中选</w:t>
            </w:r>
            <w:r>
              <w:rPr>
                <w:rFonts w:hint="eastAsia" w:ascii="仿宋" w:hAnsi="仿宋" w:eastAsia="仿宋" w:cs="仿宋"/>
                <w:sz w:val="21"/>
                <w:szCs w:val="21"/>
                <w:highlight w:val="none"/>
              </w:rPr>
              <w:t>，</w:t>
            </w:r>
            <w:r>
              <w:rPr>
                <w:rFonts w:hint="eastAsia" w:ascii="仿宋" w:hAnsi="仿宋" w:eastAsia="仿宋" w:cs="仿宋"/>
                <w:b/>
                <w:bCs/>
                <w:sz w:val="21"/>
                <w:szCs w:val="21"/>
                <w:highlight w:val="none"/>
              </w:rPr>
              <w:t>报价相同的，询价人随机抽选。</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13</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询价文件数量</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询价文件</w:t>
            </w:r>
            <w:r>
              <w:rPr>
                <w:rFonts w:hint="eastAsia" w:ascii="仿宋" w:hAnsi="仿宋" w:eastAsia="仿宋" w:cs="仿宋"/>
                <w:b/>
                <w:sz w:val="21"/>
                <w:szCs w:val="21"/>
                <w:highlight w:val="none"/>
                <w:lang w:val="zh-CN"/>
              </w:rPr>
              <w:t>正本一份、副本一份。</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03"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14</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96"/>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响应文件递交时间和地点</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响应文件递交截止时间：</w:t>
            </w:r>
            <w:r>
              <w:rPr>
                <w:rFonts w:hint="eastAsia" w:ascii="仿宋" w:hAnsi="仿宋" w:eastAsia="仿宋" w:cs="仿宋"/>
                <w:b/>
                <w:bCs/>
                <w:sz w:val="21"/>
                <w:szCs w:val="21"/>
                <w:highlight w:val="none"/>
              </w:rPr>
              <w:t xml:space="preserve"> 202</w:t>
            </w:r>
            <w:r>
              <w:rPr>
                <w:rFonts w:hint="eastAsia" w:ascii="仿宋" w:hAnsi="仿宋" w:eastAsia="仿宋" w:cs="仿宋"/>
                <w:b/>
                <w:bCs/>
                <w:sz w:val="21"/>
                <w:szCs w:val="21"/>
                <w:highlight w:val="none"/>
                <w:lang w:val="en-US" w:eastAsia="zh-CN"/>
              </w:rPr>
              <w:t>1</w:t>
            </w:r>
            <w:r>
              <w:rPr>
                <w:rFonts w:hint="eastAsia" w:ascii="仿宋" w:hAnsi="仿宋" w:eastAsia="仿宋" w:cs="仿宋"/>
                <w:b/>
                <w:bCs/>
                <w:sz w:val="21"/>
                <w:szCs w:val="21"/>
                <w:highlight w:val="none"/>
              </w:rPr>
              <w:t>年</w:t>
            </w:r>
            <w:r>
              <w:rPr>
                <w:rFonts w:hint="eastAsia" w:ascii="仿宋" w:hAnsi="仿宋" w:eastAsia="仿宋" w:cs="仿宋"/>
                <w:b/>
                <w:bCs/>
                <w:sz w:val="21"/>
                <w:szCs w:val="21"/>
                <w:highlight w:val="none"/>
                <w:lang w:val="en-US" w:eastAsia="zh-CN"/>
              </w:rPr>
              <w:t>8</w:t>
            </w:r>
            <w:r>
              <w:rPr>
                <w:rFonts w:hint="eastAsia" w:ascii="仿宋" w:hAnsi="仿宋" w:eastAsia="仿宋" w:cs="仿宋"/>
                <w:b/>
                <w:bCs/>
                <w:sz w:val="21"/>
                <w:szCs w:val="21"/>
                <w:highlight w:val="none"/>
              </w:rPr>
              <w:t xml:space="preserve">月 </w:t>
            </w:r>
            <w:r>
              <w:rPr>
                <w:rFonts w:hint="eastAsia" w:ascii="仿宋" w:hAnsi="仿宋" w:eastAsia="仿宋" w:cs="仿宋"/>
                <w:b/>
                <w:bCs/>
                <w:color w:val="auto"/>
                <w:sz w:val="21"/>
                <w:szCs w:val="21"/>
                <w:highlight w:val="none"/>
                <w:lang w:val="en-US" w:eastAsia="zh-CN"/>
              </w:rPr>
              <w:t>18</w:t>
            </w:r>
            <w:r>
              <w:rPr>
                <w:rFonts w:hint="eastAsia" w:ascii="仿宋" w:hAnsi="仿宋" w:eastAsia="仿宋" w:cs="仿宋"/>
                <w:b/>
                <w:bCs/>
                <w:sz w:val="21"/>
                <w:szCs w:val="21"/>
                <w:highlight w:val="none"/>
              </w:rPr>
              <w:t>日10:00</w:t>
            </w:r>
            <w:r>
              <w:rPr>
                <w:rFonts w:hint="eastAsia" w:ascii="仿宋" w:hAnsi="仿宋" w:eastAsia="仿宋" w:cs="仿宋"/>
                <w:sz w:val="21"/>
                <w:szCs w:val="21"/>
                <w:highlight w:val="none"/>
              </w:rPr>
              <w:t>时（北京时间）</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递交地点：泸州兴阳投资集团有限公司2F会议室</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70"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15</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签订合同</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收到中选通知书</w:t>
            </w:r>
            <w:r>
              <w:rPr>
                <w:rFonts w:hint="eastAsia" w:ascii="仿宋" w:hAnsi="仿宋" w:eastAsia="仿宋" w:cs="仿宋"/>
                <w:color w:val="auto"/>
                <w:sz w:val="21"/>
                <w:szCs w:val="21"/>
                <w:highlight w:val="none"/>
              </w:rPr>
              <w:t>后</w:t>
            </w:r>
            <w:r>
              <w:rPr>
                <w:rFonts w:hint="eastAsia" w:ascii="仿宋" w:hAnsi="仿宋" w:eastAsia="仿宋" w:cs="仿宋"/>
                <w:b/>
                <w:bCs/>
                <w:color w:val="auto"/>
                <w:sz w:val="21"/>
                <w:szCs w:val="21"/>
                <w:highlight w:val="none"/>
              </w:rPr>
              <w:t>7天</w:t>
            </w:r>
            <w:r>
              <w:rPr>
                <w:rFonts w:hint="eastAsia" w:ascii="仿宋" w:hAnsi="仿宋" w:eastAsia="仿宋" w:cs="仿宋"/>
                <w:color w:val="auto"/>
                <w:sz w:val="21"/>
                <w:szCs w:val="21"/>
                <w:highlight w:val="none"/>
              </w:rPr>
              <w:t>内签订</w:t>
            </w:r>
            <w:r>
              <w:rPr>
                <w:rFonts w:hint="eastAsia" w:ascii="仿宋" w:hAnsi="仿宋" w:eastAsia="仿宋" w:cs="仿宋"/>
                <w:sz w:val="21"/>
                <w:szCs w:val="21"/>
                <w:highlight w:val="none"/>
              </w:rPr>
              <w:t>合同,否则视为放弃中选，询价保证金不予退还，询价人另行确定中选人或重新询价。</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70"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16</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r>
              <w:rPr>
                <w:rFonts w:hint="eastAsia" w:ascii="仿宋" w:hAnsi="仿宋" w:eastAsia="仿宋" w:cs="仿宋"/>
                <w:bCs/>
                <w:sz w:val="21"/>
                <w:szCs w:val="21"/>
                <w:highlight w:val="none"/>
              </w:rPr>
              <w:t>询价文件</w:t>
            </w:r>
            <w:r>
              <w:rPr>
                <w:rFonts w:hint="eastAsia" w:ascii="仿宋" w:hAnsi="仿宋" w:eastAsia="仿宋" w:cs="仿宋"/>
                <w:sz w:val="21"/>
                <w:szCs w:val="21"/>
                <w:highlight w:val="none"/>
                <w:lang w:val="zh-CN"/>
              </w:rPr>
              <w:t>咨询</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联系人：</w:t>
            </w:r>
            <w:r>
              <w:rPr>
                <w:rFonts w:hint="eastAsia" w:ascii="仿宋" w:hAnsi="仿宋" w:eastAsia="仿宋" w:cs="仿宋"/>
                <w:sz w:val="21"/>
                <w:szCs w:val="21"/>
                <w:highlight w:val="none"/>
                <w:lang w:val="en-US" w:eastAsia="zh-CN"/>
              </w:rPr>
              <w:t>王</w:t>
            </w:r>
            <w:r>
              <w:rPr>
                <w:rFonts w:hint="eastAsia" w:ascii="仿宋" w:hAnsi="仿宋" w:eastAsia="仿宋" w:cs="仿宋"/>
                <w:sz w:val="21"/>
                <w:szCs w:val="21"/>
                <w:highlight w:val="none"/>
                <w:lang w:val="zh-CN"/>
              </w:rPr>
              <w:t xml:space="preserve">先生    </w:t>
            </w:r>
            <w:r>
              <w:rPr>
                <w:rFonts w:hint="eastAsia" w:ascii="仿宋" w:hAnsi="仿宋" w:eastAsia="仿宋" w:cs="仿宋"/>
                <w:sz w:val="21"/>
                <w:szCs w:val="21"/>
                <w:highlight w:val="none"/>
              </w:rPr>
              <w:t xml:space="preserve"> </w:t>
            </w:r>
            <w:r>
              <w:rPr>
                <w:rFonts w:hint="eastAsia" w:ascii="仿宋" w:hAnsi="仿宋" w:eastAsia="仿宋" w:cs="仿宋"/>
                <w:sz w:val="21"/>
                <w:szCs w:val="21"/>
                <w:highlight w:val="none"/>
                <w:lang w:val="zh-CN"/>
              </w:rPr>
              <w:t xml:space="preserve"> 联系电话：</w:t>
            </w:r>
            <w:r>
              <w:rPr>
                <w:rFonts w:hint="eastAsia" w:ascii="仿宋" w:hAnsi="仿宋" w:eastAsia="仿宋" w:cs="仿宋"/>
                <w:highlight w:val="none"/>
              </w:rPr>
              <w:t>0830-6520006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74"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17</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询价过程、结果工作咨询</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pStyle w:val="19"/>
              <w:keepNext w:val="0"/>
              <w:keepLines w:val="0"/>
              <w:pageBreakBefore w:val="0"/>
              <w:widowControl w:val="0"/>
              <w:kinsoku/>
              <w:wordWrap/>
              <w:overflowPunct w:val="0"/>
              <w:topLinePunct w:val="0"/>
              <w:bidi w:val="0"/>
              <w:spacing w:line="240" w:lineRule="auto"/>
              <w:jc w:val="both"/>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联系人：</w:t>
            </w:r>
            <w:r>
              <w:rPr>
                <w:rFonts w:hint="eastAsia" w:ascii="仿宋" w:hAnsi="仿宋" w:eastAsia="仿宋" w:cs="仿宋"/>
                <w:sz w:val="21"/>
                <w:szCs w:val="21"/>
                <w:highlight w:val="none"/>
                <w:lang w:val="en-US" w:eastAsia="zh-CN"/>
              </w:rPr>
              <w:t>王</w:t>
            </w:r>
            <w:r>
              <w:rPr>
                <w:rFonts w:hint="eastAsia" w:ascii="仿宋" w:hAnsi="仿宋" w:eastAsia="仿宋" w:cs="仿宋"/>
                <w:sz w:val="21"/>
                <w:szCs w:val="21"/>
                <w:highlight w:val="none"/>
                <w:lang w:val="zh-CN"/>
              </w:rPr>
              <w:t xml:space="preserve">先生    </w:t>
            </w:r>
            <w:r>
              <w:rPr>
                <w:rFonts w:hint="eastAsia" w:ascii="仿宋" w:hAnsi="仿宋" w:eastAsia="仿宋" w:cs="仿宋"/>
                <w:sz w:val="21"/>
                <w:szCs w:val="21"/>
                <w:highlight w:val="none"/>
              </w:rPr>
              <w:t xml:space="preserve"> </w:t>
            </w:r>
            <w:r>
              <w:rPr>
                <w:rFonts w:hint="eastAsia" w:ascii="仿宋" w:hAnsi="仿宋" w:eastAsia="仿宋" w:cs="仿宋"/>
                <w:sz w:val="21"/>
                <w:szCs w:val="21"/>
                <w:highlight w:val="none"/>
                <w:lang w:val="zh-CN"/>
              </w:rPr>
              <w:t xml:space="preserve"> 联系电话：</w:t>
            </w:r>
            <w:r>
              <w:rPr>
                <w:rFonts w:hint="eastAsia" w:ascii="仿宋" w:hAnsi="仿宋" w:eastAsia="仿宋" w:cs="仿宋"/>
                <w:highlight w:val="none"/>
              </w:rPr>
              <w:t>0830-6520006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34"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18</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成交通知书领取</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lang w:val="zh-CN"/>
              </w:rPr>
              <w:t>采购结果公告在泸州兴阳投资集团有限公司网站</w:t>
            </w:r>
            <w:r>
              <w:rPr>
                <w:rFonts w:hint="eastAsia" w:ascii="仿宋" w:hAnsi="仿宋" w:eastAsia="仿宋" w:cs="仿宋"/>
                <w:sz w:val="21"/>
                <w:szCs w:val="21"/>
              </w:rPr>
              <w:t>（www.xytzjt.cn）</w:t>
            </w:r>
            <w:r>
              <w:rPr>
                <w:rFonts w:hint="eastAsia" w:ascii="仿宋" w:hAnsi="仿宋" w:eastAsia="仿宋" w:cs="仿宋"/>
                <w:sz w:val="21"/>
                <w:szCs w:val="21"/>
                <w:lang w:val="zh-CN"/>
              </w:rPr>
              <w:t>上发布后</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zh-CN"/>
              </w:rPr>
              <w:t>请成交供应商凭有效身份证明证件到</w:t>
            </w:r>
            <w:r>
              <w:rPr>
                <w:rFonts w:hint="eastAsia" w:ascii="仿宋" w:hAnsi="仿宋" w:eastAsia="仿宋" w:cs="仿宋"/>
                <w:color w:val="auto"/>
                <w:sz w:val="21"/>
                <w:szCs w:val="21"/>
                <w:highlight w:val="none"/>
              </w:rPr>
              <w:t>四川蔬式家园供应链管理有限公司</w:t>
            </w:r>
            <w:r>
              <w:rPr>
                <w:rFonts w:hint="eastAsia" w:ascii="仿宋" w:hAnsi="仿宋" w:eastAsia="仿宋" w:cs="仿宋"/>
                <w:sz w:val="21"/>
                <w:szCs w:val="21"/>
                <w:highlight w:val="none"/>
                <w:lang w:val="zh-CN"/>
              </w:rPr>
              <w:t>领取成交通知书。</w:t>
            </w:r>
          </w:p>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联系人：</w:t>
            </w:r>
            <w:r>
              <w:rPr>
                <w:rFonts w:hint="eastAsia" w:ascii="仿宋" w:hAnsi="仿宋" w:eastAsia="仿宋" w:cs="仿宋"/>
                <w:sz w:val="21"/>
                <w:szCs w:val="21"/>
                <w:highlight w:val="none"/>
                <w:lang w:val="en-US" w:eastAsia="zh-CN"/>
              </w:rPr>
              <w:t>王</w:t>
            </w:r>
            <w:r>
              <w:rPr>
                <w:rFonts w:hint="eastAsia" w:ascii="仿宋" w:hAnsi="仿宋" w:eastAsia="仿宋" w:cs="仿宋"/>
                <w:sz w:val="21"/>
                <w:szCs w:val="21"/>
                <w:highlight w:val="none"/>
              </w:rPr>
              <w:t>先生。</w:t>
            </w:r>
          </w:p>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联系电话：</w:t>
            </w:r>
            <w:r>
              <w:rPr>
                <w:rFonts w:hint="eastAsia" w:ascii="仿宋" w:hAnsi="仿宋" w:eastAsia="仿宋" w:cs="仿宋"/>
                <w:kern w:val="0"/>
                <w:sz w:val="21"/>
                <w:szCs w:val="21"/>
                <w:highlight w:val="none"/>
                <w:lang w:val="en-US" w:eastAsia="zh-CN" w:bidi="ar-SA"/>
              </w:rPr>
              <w:t>0830-6520006。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34" w:hRule="atLeast"/>
          <w:jc w:val="center"/>
        </w:trPr>
        <w:tc>
          <w:tcPr>
            <w:tcW w:w="607" w:type="dxa"/>
            <w:tcBorders>
              <w:top w:val="single" w:color="auto" w:sz="8" w:space="0"/>
              <w:left w:val="single" w:color="auto" w:sz="1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right="230"/>
              <w:jc w:val="right"/>
              <w:textAlignment w:val="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19</w:t>
            </w:r>
          </w:p>
        </w:tc>
        <w:tc>
          <w:tcPr>
            <w:tcW w:w="1995" w:type="dxa"/>
            <w:tcBorders>
              <w:top w:val="single" w:color="auto" w:sz="8" w:space="0"/>
              <w:left w:val="single" w:color="auto" w:sz="8" w:space="0"/>
              <w:bottom w:val="single" w:color="auto" w:sz="8" w:space="0"/>
              <w:right w:val="single" w:color="auto" w:sz="8" w:space="0"/>
            </w:tcBorders>
            <w:noWrap w:val="0"/>
            <w:vAlign w:val="center"/>
          </w:tcPr>
          <w:p>
            <w:pPr>
              <w:pStyle w:val="19"/>
              <w:keepNext w:val="0"/>
              <w:keepLines w:val="0"/>
              <w:pageBreakBefore w:val="0"/>
              <w:widowControl w:val="0"/>
              <w:kinsoku/>
              <w:wordWrap/>
              <w:overflowPunct w:val="0"/>
              <w:topLinePunct w:val="0"/>
              <w:bidi w:val="0"/>
              <w:spacing w:line="240" w:lineRule="auto"/>
              <w:ind w:left="38"/>
              <w:jc w:val="center"/>
              <w:textAlignment w:val="auto"/>
              <w:outlineLvl w:val="9"/>
              <w:rPr>
                <w:rFonts w:hint="eastAsia" w:ascii="仿宋" w:hAnsi="仿宋" w:eastAsia="仿宋" w:cs="仿宋"/>
                <w:color w:val="FF0000"/>
                <w:sz w:val="21"/>
                <w:szCs w:val="21"/>
                <w:highlight w:val="none"/>
                <w:lang w:val="zh-CN"/>
              </w:rPr>
            </w:pPr>
            <w:r>
              <w:rPr>
                <w:rFonts w:hint="eastAsia" w:ascii="仿宋" w:hAnsi="仿宋" w:eastAsia="仿宋" w:cs="仿宋"/>
                <w:sz w:val="21"/>
                <w:szCs w:val="21"/>
                <w:highlight w:val="none"/>
                <w:lang w:val="zh-CN"/>
              </w:rPr>
              <w:t>监督电话</w:t>
            </w:r>
          </w:p>
        </w:tc>
        <w:tc>
          <w:tcPr>
            <w:tcW w:w="6291" w:type="dxa"/>
            <w:tcBorders>
              <w:top w:val="single" w:color="auto" w:sz="8" w:space="0"/>
              <w:left w:val="single" w:color="auto" w:sz="8" w:space="0"/>
              <w:bottom w:val="single" w:color="auto" w:sz="8" w:space="0"/>
              <w:right w:val="single" w:color="auto" w:sz="18" w:space="0"/>
            </w:tcBorders>
            <w:noWrap w:val="0"/>
            <w:vAlign w:val="center"/>
          </w:tcPr>
          <w:p>
            <w:pPr>
              <w:pStyle w:val="19"/>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李先生 13340786078</w:t>
            </w:r>
          </w:p>
        </w:tc>
      </w:tr>
    </w:tbl>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所有报价均用人民币表示,所报价格是交货地的验收价格，其单价即为履行合同的固定单价。包括但不限于人工费、材料费、机械费、规费、风险、合理利润、税金（增值税专用发票，税率9%，不足9%的，按实结算）和保险等费用以及询价通知书规定的其他费用均应包含在报价中。</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5"/>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5"/>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textAlignment w:val="auto"/>
        <w:outlineLvl w:val="9"/>
        <w:rPr>
          <w:rFonts w:hint="eastAsia" w:ascii="仿宋" w:hAnsi="仿宋" w:eastAsia="仿宋" w:cs="仿宋"/>
          <w:sz w:val="24"/>
          <w:szCs w:val="32"/>
        </w:rPr>
      </w:pPr>
    </w:p>
    <w:p>
      <w:pPr>
        <w:pStyle w:val="3"/>
        <w:keepNext w:val="0"/>
        <w:keepLines w:val="0"/>
        <w:pageBreakBefore w:val="0"/>
        <w:widowControl w:val="0"/>
        <w:kinsoku/>
        <w:wordWrap/>
        <w:overflowPunct w:val="0"/>
        <w:topLinePunct w:val="0"/>
        <w:bidi w:val="0"/>
        <w:textAlignment w:val="auto"/>
        <w:outlineLvl w:val="9"/>
        <w:rPr>
          <w:rFonts w:hint="eastAsia"/>
        </w:rPr>
      </w:pPr>
    </w:p>
    <w:p>
      <w:pPr>
        <w:pStyle w:val="5"/>
        <w:rPr>
          <w:rFonts w:hint="eastAsia"/>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jc w:val="center"/>
        <w:textAlignment w:val="auto"/>
        <w:outlineLvl w:val="0"/>
        <w:rPr>
          <w:rFonts w:hint="eastAsia" w:ascii="仿宋" w:hAnsi="仿宋" w:eastAsia="仿宋" w:cs="仿宋"/>
          <w:b/>
          <w:bCs/>
          <w:sz w:val="32"/>
          <w:szCs w:val="22"/>
        </w:rPr>
      </w:pPr>
      <w:bookmarkStart w:id="29" w:name="_Toc11438"/>
      <w:bookmarkStart w:id="30" w:name="_Toc28250"/>
      <w:bookmarkStart w:id="31" w:name="_Toc9478"/>
      <w:bookmarkStart w:id="32" w:name="_Toc13314"/>
      <w:bookmarkStart w:id="33" w:name="_Toc73104425"/>
      <w:r>
        <w:rPr>
          <w:rFonts w:hint="eastAsia" w:ascii="仿宋" w:hAnsi="仿宋" w:eastAsia="仿宋" w:cs="仿宋"/>
          <w:b/>
          <w:bCs/>
          <w:sz w:val="32"/>
          <w:szCs w:val="22"/>
        </w:rPr>
        <w:t>第</w:t>
      </w:r>
      <w:r>
        <w:rPr>
          <w:rFonts w:hint="eastAsia" w:ascii="仿宋" w:hAnsi="仿宋" w:eastAsia="仿宋" w:cs="仿宋"/>
          <w:b/>
          <w:bCs/>
          <w:sz w:val="32"/>
          <w:szCs w:val="22"/>
          <w:lang w:val="en-US" w:eastAsia="zh-CN"/>
        </w:rPr>
        <w:t>三</w:t>
      </w:r>
      <w:r>
        <w:rPr>
          <w:rFonts w:hint="eastAsia" w:ascii="仿宋" w:hAnsi="仿宋" w:eastAsia="仿宋" w:cs="仿宋"/>
          <w:b/>
          <w:bCs/>
          <w:sz w:val="32"/>
          <w:szCs w:val="22"/>
        </w:rPr>
        <w:t>章</w:t>
      </w:r>
      <w:r>
        <w:rPr>
          <w:rFonts w:hint="eastAsia" w:ascii="仿宋" w:hAnsi="仿宋" w:eastAsia="仿宋" w:cs="仿宋"/>
          <w:b/>
          <w:bCs/>
          <w:sz w:val="32"/>
          <w:szCs w:val="22"/>
          <w:lang w:val="en-US" w:eastAsia="zh-CN"/>
        </w:rPr>
        <w:t xml:space="preserve"> </w:t>
      </w:r>
      <w:r>
        <w:rPr>
          <w:rFonts w:hint="eastAsia" w:ascii="仿宋" w:hAnsi="仿宋" w:eastAsia="仿宋" w:cs="仿宋"/>
          <w:b/>
          <w:bCs/>
          <w:sz w:val="32"/>
          <w:szCs w:val="22"/>
        </w:rPr>
        <w:t>技术标准和要求</w:t>
      </w:r>
      <w:bookmarkEnd w:id="29"/>
      <w:bookmarkEnd w:id="30"/>
      <w:bookmarkEnd w:id="31"/>
      <w:bookmarkEnd w:id="32"/>
      <w:bookmarkEnd w:id="33"/>
    </w:p>
    <w:p>
      <w:pPr>
        <w:keepNext w:val="0"/>
        <w:keepLines w:val="0"/>
        <w:pageBreakBefore w:val="0"/>
        <w:widowControl w:val="0"/>
        <w:kinsoku/>
        <w:wordWrap/>
        <w:overflowPunct w:val="0"/>
        <w:topLinePunct w:val="0"/>
        <w:bidi w:val="0"/>
        <w:textAlignment w:val="auto"/>
        <w:rPr>
          <w:rFonts w:hint="eastAsia" w:ascii="仿宋" w:hAnsi="仿宋" w:eastAsia="仿宋" w:cs="仿宋"/>
          <w:szCs w:val="21"/>
          <w:u w:val="single"/>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一、国家法律、法规</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(1)《中华人民共和国民法典》；</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(2)《中华人民共和国道路交通安全法》；</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(3) 其它相关现行的法律、法规、规章及规范性文件等；</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二、交通运输规范、标准及行业的有关规定</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r>
        <w:rPr>
          <w:rFonts w:hint="eastAsia" w:ascii="仿宋" w:hAnsi="仿宋" w:eastAsia="仿宋" w:cs="仿宋"/>
          <w:sz w:val="28"/>
          <w:szCs w:val="36"/>
        </w:rPr>
        <w:t>按国家现行的技术规范、标准、规程及与工程有关的规定执行。</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rPr>
        <w:t>三、</w:t>
      </w:r>
      <w:r>
        <w:rPr>
          <w:rFonts w:hint="eastAsia" w:ascii="仿宋" w:hAnsi="仿宋" w:eastAsia="仿宋" w:cs="仿宋"/>
          <w:color w:val="auto"/>
          <w:sz w:val="28"/>
          <w:szCs w:val="36"/>
          <w:lang w:val="en-US" w:eastAsia="zh-CN"/>
        </w:rPr>
        <w:t>租赁车辆数量：十辆。</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default"/>
          <w:color w:val="auto"/>
          <w:lang w:val="en-US" w:eastAsia="zh-CN"/>
        </w:rPr>
      </w:pPr>
      <w:r>
        <w:rPr>
          <w:rFonts w:hint="eastAsia" w:ascii="仿宋" w:hAnsi="仿宋" w:eastAsia="仿宋" w:cs="仿宋"/>
          <w:color w:val="auto"/>
          <w:sz w:val="28"/>
          <w:szCs w:val="36"/>
          <w:lang w:val="en-US" w:eastAsia="zh-CN"/>
        </w:rPr>
        <w:t>四、车型要求：以大型面包车为主。</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default"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五、车辆货厢内部不低于尺寸：2900mm×1400mm×1470mm。</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六、要求车辆整洁、卫生，车况良好，车辆使用年限不超过五年。</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default"/>
          <w:color w:val="auto"/>
          <w:lang w:val="en-US" w:eastAsia="zh-CN"/>
        </w:rPr>
      </w:pPr>
      <w:r>
        <w:rPr>
          <w:rFonts w:hint="eastAsia" w:ascii="仿宋" w:hAnsi="仿宋" w:eastAsia="仿宋" w:cs="仿宋"/>
          <w:color w:val="auto"/>
          <w:sz w:val="28"/>
          <w:szCs w:val="36"/>
          <w:lang w:val="en-US" w:eastAsia="zh-CN"/>
        </w:rPr>
        <w:t>七、驾驶员要求接种信息完善、健康码绿码、核酸检测报告、健康证。</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default"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八、驾驶员按指定路线配送运输，上下车要搬运货物并根据送货单一一对应品种、规格、数量是否一致，对货物的安全要负全部责任，安全准时送达指定地点。货物送达后要把空框拉回。</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color w:val="auto"/>
          <w:sz w:val="28"/>
          <w:szCs w:val="36"/>
        </w:rPr>
      </w:pPr>
      <w:r>
        <w:rPr>
          <w:rFonts w:hint="eastAsia" w:ascii="仿宋" w:hAnsi="仿宋" w:eastAsia="仿宋" w:cs="仿宋"/>
          <w:color w:val="auto"/>
          <w:sz w:val="28"/>
          <w:szCs w:val="36"/>
          <w:lang w:val="en-US" w:eastAsia="zh-CN"/>
        </w:rPr>
        <w:t>九、</w:t>
      </w:r>
      <w:r>
        <w:rPr>
          <w:rFonts w:hint="eastAsia" w:ascii="仿宋" w:hAnsi="仿宋" w:eastAsia="仿宋" w:cs="仿宋"/>
          <w:color w:val="auto"/>
          <w:sz w:val="28"/>
          <w:szCs w:val="36"/>
        </w:rPr>
        <w:t>每一天只出车一趟。每一趟路程单程在20公里以内，每月出车</w:t>
      </w:r>
      <w:r>
        <w:rPr>
          <w:rFonts w:hint="eastAsia" w:ascii="仿宋" w:hAnsi="仿宋" w:eastAsia="仿宋" w:cs="仿宋"/>
          <w:color w:val="auto"/>
          <w:sz w:val="28"/>
          <w:szCs w:val="36"/>
          <w:lang w:val="en-US" w:eastAsia="zh-CN"/>
        </w:rPr>
        <w:t>约</w:t>
      </w:r>
      <w:r>
        <w:rPr>
          <w:rFonts w:hint="eastAsia" w:ascii="仿宋" w:hAnsi="仿宋" w:eastAsia="仿宋" w:cs="仿宋"/>
          <w:color w:val="auto"/>
          <w:sz w:val="28"/>
          <w:szCs w:val="36"/>
        </w:rPr>
        <w:t>22天左右，</w:t>
      </w:r>
      <w:r>
        <w:rPr>
          <w:rFonts w:hint="eastAsia" w:ascii="仿宋" w:hAnsi="仿宋" w:eastAsia="仿宋" w:cs="仿宋"/>
          <w:color w:val="auto"/>
          <w:sz w:val="28"/>
          <w:szCs w:val="36"/>
          <w:lang w:val="en-US" w:eastAsia="zh-CN"/>
        </w:rPr>
        <w:t>学校寒暑假除外。</w:t>
      </w: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p>
    <w:p>
      <w:pPr>
        <w:pStyle w:val="2"/>
        <w:keepNext w:val="0"/>
        <w:keepLines w:val="0"/>
        <w:pageBreakBefore w:val="0"/>
        <w:widowControl w:val="0"/>
        <w:kinsoku/>
        <w:wordWrap/>
        <w:overflowPunct w:val="0"/>
        <w:topLinePunct w:val="0"/>
        <w:bidi w:val="0"/>
        <w:adjustRightInd/>
        <w:snapToGrid/>
        <w:spacing w:after="0" w:line="240" w:lineRule="auto"/>
        <w:ind w:left="0" w:firstLine="560" w:firstLineChars="200"/>
        <w:textAlignment w:val="auto"/>
        <w:outlineLvl w:val="9"/>
        <w:rPr>
          <w:rFonts w:hint="eastAsia" w:ascii="仿宋" w:hAnsi="仿宋" w:eastAsia="仿宋" w:cs="仿宋"/>
          <w:sz w:val="28"/>
          <w:szCs w:val="36"/>
        </w:rPr>
      </w:pPr>
    </w:p>
    <w:p>
      <w:pPr>
        <w:keepNext w:val="0"/>
        <w:keepLines w:val="0"/>
        <w:pageBreakBefore w:val="0"/>
        <w:widowControl w:val="0"/>
        <w:numPr>
          <w:ilvl w:val="0"/>
          <w:numId w:val="0"/>
        </w:numPr>
        <w:kinsoku/>
        <w:wordWrap/>
        <w:overflowPunct w:val="0"/>
        <w:topLinePunct w:val="0"/>
        <w:bidi w:val="0"/>
        <w:adjustRightInd w:val="0"/>
        <w:snapToGrid w:val="0"/>
        <w:spacing w:line="240" w:lineRule="auto"/>
        <w:jc w:val="center"/>
        <w:textAlignment w:val="auto"/>
        <w:outlineLvl w:val="0"/>
        <w:rPr>
          <w:rFonts w:hint="eastAsia" w:ascii="仿宋" w:hAnsi="仿宋" w:eastAsia="仿宋" w:cs="仿宋"/>
          <w:b/>
          <w:bCs/>
          <w:sz w:val="36"/>
          <w:szCs w:val="36"/>
        </w:rPr>
      </w:pPr>
      <w:bookmarkStart w:id="34" w:name="_Toc23937"/>
      <w:bookmarkStart w:id="35" w:name="_Toc8896"/>
      <w:bookmarkStart w:id="36" w:name="_Toc23988"/>
      <w:bookmarkStart w:id="37" w:name="_Toc5189"/>
      <w:bookmarkStart w:id="38" w:name="_Toc73104426"/>
      <w:r>
        <w:rPr>
          <w:rFonts w:hint="eastAsia" w:ascii="仿宋" w:hAnsi="仿宋" w:eastAsia="仿宋" w:cs="仿宋"/>
          <w:b/>
          <w:bCs/>
          <w:sz w:val="36"/>
          <w:szCs w:val="36"/>
          <w:lang w:val="en-US" w:eastAsia="zh-CN"/>
        </w:rPr>
        <w:t xml:space="preserve">第四章 </w:t>
      </w:r>
      <w:r>
        <w:rPr>
          <w:rFonts w:hint="eastAsia" w:ascii="仿宋" w:hAnsi="仿宋" w:eastAsia="仿宋" w:cs="仿宋"/>
          <w:b/>
          <w:bCs/>
          <w:sz w:val="36"/>
          <w:szCs w:val="36"/>
        </w:rPr>
        <w:t>询价回函</w:t>
      </w:r>
      <w:bookmarkEnd w:id="34"/>
      <w:bookmarkEnd w:id="35"/>
      <w:bookmarkEnd w:id="36"/>
      <w:bookmarkEnd w:id="37"/>
      <w:bookmarkEnd w:id="38"/>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28"/>
        </w:rPr>
      </w:pPr>
      <w:bookmarkStart w:id="39" w:name="_Toc16600"/>
      <w:bookmarkStart w:id="40" w:name="_Toc510188190"/>
      <w:bookmarkStart w:id="41" w:name="_Toc20913"/>
      <w:bookmarkStart w:id="42" w:name="_Toc22050"/>
      <w:bookmarkStart w:id="43" w:name="_Toc16702"/>
      <w:bookmarkStart w:id="44" w:name="_Toc15116"/>
      <w:bookmarkStart w:id="45" w:name="_Toc11445"/>
      <w:bookmarkStart w:id="46" w:name="_Toc16026"/>
      <w:bookmarkStart w:id="47" w:name="_Toc73104430"/>
      <w:bookmarkStart w:id="48" w:name="_Toc17045"/>
      <w:bookmarkStart w:id="49" w:name="_Toc3370"/>
      <w:bookmarkStart w:id="50" w:name="_Toc8641"/>
      <w:bookmarkStart w:id="51" w:name="_Toc9363"/>
      <w:bookmarkStart w:id="52" w:name="_Toc73104427"/>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、承诺函</w:t>
      </w:r>
      <w:bookmarkEnd w:id="39"/>
      <w:bookmarkEnd w:id="40"/>
      <w:bookmarkEnd w:id="41"/>
      <w:bookmarkEnd w:id="42"/>
      <w:bookmarkEnd w:id="43"/>
      <w:bookmarkEnd w:id="44"/>
      <w:bookmarkEnd w:id="45"/>
      <w:bookmarkEnd w:id="46"/>
      <w:bookmarkEnd w:id="47"/>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XXX（采购单位名称）：</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我公司作为本次询价项目的供应商，根据询价通知书要求，现郑重承诺如下：</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一、具备《中华人民共和国政府采购法》第二十二条第一款和本项目规定的条件：</w:t>
      </w:r>
    </w:p>
    <w:p>
      <w:pPr>
        <w:pStyle w:val="2"/>
        <w:keepNext w:val="0"/>
        <w:keepLines w:val="0"/>
        <w:pageBreakBefore w:val="0"/>
        <w:widowControl w:val="0"/>
        <w:kinsoku/>
        <w:wordWrap/>
        <w:overflowPunct w:val="0"/>
        <w:topLinePunct w:val="0"/>
        <w:autoSpaceDE/>
        <w:autoSpaceDN/>
        <w:bidi w:val="0"/>
        <w:adjustRightInd/>
        <w:snapToGrid/>
        <w:spacing w:after="0"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（一）具有独立承担民事责任的企业法人资格；</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（二）具有良好的商业信誉和健全的财务会计制度；</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（三）具有履行合同所必须的设备和专业技术能力；</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（四）具有依法缴纳税收和社会保障资金的良好记录；</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（五）参加本次采购活动前三年内，在经营活动中没有重大违法记录；</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（六）法律、行政法规规定的其他条件；</w:t>
      </w:r>
    </w:p>
    <w:p>
      <w:pPr>
        <w:pStyle w:val="2"/>
        <w:keepNext w:val="0"/>
        <w:keepLines w:val="0"/>
        <w:pageBreakBefore w:val="0"/>
        <w:widowControl w:val="0"/>
        <w:kinsoku/>
        <w:wordWrap/>
        <w:overflowPunct w:val="0"/>
        <w:topLinePunct w:val="0"/>
        <w:autoSpaceDE/>
        <w:autoSpaceDN/>
        <w:bidi w:val="0"/>
        <w:adjustRightInd/>
        <w:snapToGrid/>
        <w:spacing w:after="0"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（七）具备建设行政主管部门颁发的建筑工程施工总承包三级及以上或建筑装饰工程专业承包二级及以上资质的施工企业，并在有效期内。</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b/>
          <w:sz w:val="28"/>
          <w:szCs w:val="28"/>
        </w:rPr>
      </w:pPr>
      <w:r>
        <w:rPr>
          <w:rFonts w:hint="eastAsia" w:ascii="仿宋" w:hAnsi="仿宋" w:eastAsia="仿宋" w:cs="仿宋"/>
          <w:sz w:val="28"/>
          <w:szCs w:val="28"/>
        </w:rPr>
        <w:t>五、如果有《四川省政府采购当事人诚信管理办法》（川财采〔2015〕33号）规定的记入诚信档案的失信行为，将在响应文件中全面如实反映。</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六、响应文件中提供的能够给予我公司带来优惠、好处的任何资料和技术、服务、商务等响应承诺情况都是真实的、有效的、合法的。</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本公司对上述承诺的内容事项真实性负责。如经查实上述承诺的内容事项存在虚假，我公司愿意接受以提供虚假材料谋取成交的法律责任。</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法定代表人签字或者加盖个人私章：XXXX</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授权代表签字：XXXX</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供应商名称：XXXX（盖章）</w:t>
      </w:r>
    </w:p>
    <w:p>
      <w:pPr>
        <w:keepNext w:val="0"/>
        <w:keepLines w:val="0"/>
        <w:pageBreakBefore w:val="0"/>
        <w:widowControl w:val="0"/>
        <w:kinsoku/>
        <w:wordWrap/>
        <w:overflowPunct w:val="0"/>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日    期：XXX年XXX月XXX日</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36"/>
        </w:rPr>
      </w:pPr>
      <w:r>
        <w:rPr>
          <w:rFonts w:hint="eastAsia" w:ascii="仿宋" w:hAnsi="仿宋" w:eastAsia="仿宋" w:cs="仿宋"/>
          <w:b/>
          <w:bCs/>
          <w:sz w:val="28"/>
          <w:szCs w:val="36"/>
          <w:lang w:val="en-US" w:eastAsia="zh-CN"/>
        </w:rPr>
        <w:t>二</w:t>
      </w:r>
      <w:r>
        <w:rPr>
          <w:rFonts w:hint="eastAsia" w:ascii="仿宋" w:hAnsi="仿宋" w:eastAsia="仿宋" w:cs="仿宋"/>
          <w:b/>
          <w:bCs/>
          <w:sz w:val="28"/>
          <w:szCs w:val="36"/>
        </w:rPr>
        <w:t>、报价函</w:t>
      </w:r>
      <w:bookmarkEnd w:id="48"/>
      <w:bookmarkEnd w:id="49"/>
      <w:bookmarkEnd w:id="50"/>
      <w:bookmarkEnd w:id="51"/>
      <w:bookmarkEnd w:id="52"/>
    </w:p>
    <w:p>
      <w:pPr>
        <w:keepNext w:val="0"/>
        <w:keepLines w:val="0"/>
        <w:pageBreakBefore w:val="0"/>
        <w:widowControl w:val="0"/>
        <w:kinsoku/>
        <w:wordWrap/>
        <w:overflowPunct w:val="0"/>
        <w:topLinePunct w:val="0"/>
        <w:autoSpaceDE/>
        <w:autoSpaceDN/>
        <w:bidi w:val="0"/>
        <w:snapToGrid/>
        <w:spacing w:line="52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XXX（采购单位名称）：</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1.我方全面研究了“XXXXXX”项目</w:t>
      </w:r>
      <w:r>
        <w:rPr>
          <w:rFonts w:hint="eastAsia" w:ascii="仿宋" w:hAnsi="仿宋" w:eastAsia="仿宋" w:cs="仿宋"/>
          <w:bCs/>
          <w:sz w:val="28"/>
          <w:szCs w:val="28"/>
        </w:rPr>
        <w:t>询价</w:t>
      </w:r>
      <w:r>
        <w:rPr>
          <w:rFonts w:hint="eastAsia" w:ascii="仿宋" w:hAnsi="仿宋" w:eastAsia="仿宋" w:cs="仿宋"/>
          <w:sz w:val="28"/>
          <w:szCs w:val="28"/>
        </w:rPr>
        <w:t>通知书，决定参加贵单位组织的本项目询价采购。</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2.我方自愿按照</w:t>
      </w:r>
      <w:r>
        <w:rPr>
          <w:rFonts w:hint="eastAsia" w:ascii="仿宋" w:hAnsi="仿宋" w:eastAsia="仿宋" w:cs="仿宋"/>
          <w:bCs/>
          <w:sz w:val="28"/>
          <w:szCs w:val="28"/>
        </w:rPr>
        <w:t>询价</w:t>
      </w:r>
      <w:r>
        <w:rPr>
          <w:rFonts w:hint="eastAsia" w:ascii="仿宋" w:hAnsi="仿宋" w:eastAsia="仿宋" w:cs="仿宋"/>
          <w:sz w:val="28"/>
          <w:szCs w:val="28"/>
        </w:rPr>
        <w:t>通知书规定的各项要求向采购人提供所需货物/服务。</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3.一旦我方成交，我方将严格履行采购合同规定的责任和义务。</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4.我方同意本</w:t>
      </w:r>
      <w:r>
        <w:rPr>
          <w:rFonts w:hint="eastAsia" w:ascii="仿宋" w:hAnsi="仿宋" w:eastAsia="仿宋" w:cs="仿宋"/>
          <w:bCs/>
          <w:sz w:val="28"/>
          <w:szCs w:val="28"/>
        </w:rPr>
        <w:t>询价</w:t>
      </w:r>
      <w:r>
        <w:rPr>
          <w:rFonts w:hint="eastAsia" w:ascii="仿宋" w:hAnsi="仿宋" w:eastAsia="仿宋" w:cs="仿宋"/>
          <w:sz w:val="28"/>
          <w:szCs w:val="28"/>
        </w:rPr>
        <w:t>通知书依据《四川省政府采购当事人诚信管理办法》（川财采〔2015〕33号文件）对我方可能存在的失信行为进行惩戒。</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5.我方为本项目提交的响应文件正本1份，副本</w:t>
      </w:r>
      <w:r>
        <w:rPr>
          <w:rFonts w:hint="eastAsia" w:ascii="仿宋" w:hAnsi="仿宋" w:eastAsia="仿宋" w:cs="仿宋"/>
          <w:sz w:val="28"/>
          <w:szCs w:val="28"/>
          <w:u w:val="single"/>
        </w:rPr>
        <w:t xml:space="preserve"> 1 </w:t>
      </w:r>
      <w:r>
        <w:rPr>
          <w:rFonts w:hint="eastAsia" w:ascii="仿宋" w:hAnsi="仿宋" w:eastAsia="仿宋" w:cs="仿宋"/>
          <w:sz w:val="28"/>
          <w:szCs w:val="28"/>
        </w:rPr>
        <w:t>份，用于询价报价。</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6.我方愿意提供贵单位可能另外要求的，与询价报价有关的文件资料，并保证我方已提供和将要提供的文件资料是真实、准确的。</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7.工期：</w:t>
      </w:r>
      <w:r>
        <w:rPr>
          <w:rFonts w:hint="eastAsia" w:ascii="仿宋" w:hAnsi="仿宋" w:eastAsia="仿宋" w:cs="仿宋"/>
          <w:bCs/>
          <w:sz w:val="28"/>
          <w:szCs w:val="28"/>
        </w:rPr>
        <w:t>合同签订后</w:t>
      </w:r>
      <w:r>
        <w:rPr>
          <w:rFonts w:hint="eastAsia" w:ascii="仿宋" w:hAnsi="仿宋" w:eastAsia="仿宋" w:cs="仿宋"/>
          <w:bCs/>
          <w:color w:val="auto"/>
          <w:sz w:val="28"/>
          <w:szCs w:val="28"/>
          <w:u w:val="single"/>
          <w:lang w:val="en-US" w:eastAsia="zh-CN"/>
        </w:rPr>
        <w:t>一年</w:t>
      </w:r>
      <w:r>
        <w:rPr>
          <w:rFonts w:hint="eastAsia" w:ascii="仿宋" w:hAnsi="仿宋" w:eastAsia="仿宋" w:cs="仿宋"/>
          <w:bCs/>
          <w:color w:val="auto"/>
          <w:sz w:val="28"/>
          <w:szCs w:val="28"/>
          <w:u w:val="none"/>
          <w:lang w:val="en-US" w:eastAsia="zh-CN"/>
        </w:rPr>
        <w:t>。</w:t>
      </w:r>
    </w:p>
    <w:p>
      <w:pPr>
        <w:keepNext w:val="0"/>
        <w:keepLines w:val="0"/>
        <w:pageBreakBefore w:val="0"/>
        <w:widowControl w:val="0"/>
        <w:kinsoku/>
        <w:wordWrap/>
        <w:overflowPunct w:val="0"/>
        <w:topLinePunct w:val="0"/>
        <w:autoSpaceDE/>
        <w:autoSpaceDN/>
        <w:bidi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8.本次询价，我方报价为：</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r>
        <w:rPr>
          <w:rFonts w:hint="eastAsia" w:ascii="仿宋" w:hAnsi="仿宋" w:eastAsia="仿宋" w:cs="仿宋"/>
          <w:sz w:val="28"/>
          <w:szCs w:val="28"/>
          <w:lang w:val="en-US" w:eastAsia="zh-CN"/>
        </w:rPr>
        <w:t>/车/趟</w:t>
      </w:r>
      <w:r>
        <w:rPr>
          <w:rFonts w:hint="eastAsia" w:ascii="仿宋" w:hAnsi="仿宋" w:eastAsia="仿宋" w:cs="仿宋"/>
          <w:sz w:val="28"/>
          <w:szCs w:val="28"/>
        </w:rPr>
        <w:t>，报价有效期为</w:t>
      </w:r>
      <w:r>
        <w:rPr>
          <w:rFonts w:hint="eastAsia" w:ascii="仿宋" w:hAnsi="仿宋" w:eastAsia="仿宋" w:cs="仿宋"/>
          <w:bCs/>
          <w:sz w:val="28"/>
          <w:szCs w:val="28"/>
        </w:rPr>
        <w:t>询价</w:t>
      </w:r>
      <w:r>
        <w:rPr>
          <w:rFonts w:hint="eastAsia" w:ascii="仿宋" w:hAnsi="仿宋" w:eastAsia="仿宋" w:cs="仿宋"/>
          <w:sz w:val="28"/>
          <w:szCs w:val="28"/>
        </w:rPr>
        <w:t>通知书规定的起算之日起90天。</w:t>
      </w:r>
      <w:bookmarkStart w:id="101" w:name="_GoBack"/>
      <w:bookmarkEnd w:id="101"/>
    </w:p>
    <w:p>
      <w:pPr>
        <w:keepNext w:val="0"/>
        <w:keepLines w:val="0"/>
        <w:pageBreakBefore w:val="0"/>
        <w:widowControl w:val="0"/>
        <w:kinsoku/>
        <w:wordWrap/>
        <w:overflowPunct w:val="0"/>
        <w:topLinePunct w:val="0"/>
        <w:autoSpaceDE/>
        <w:autoSpaceDN/>
        <w:bidi w:val="0"/>
        <w:adjustRightInd w:val="0"/>
        <w:snapToGrid/>
        <w:spacing w:line="520" w:lineRule="exact"/>
        <w:ind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autoSpaceDE/>
        <w:autoSpaceDN/>
        <w:bidi w:val="0"/>
        <w:adjustRightInd w:val="0"/>
        <w:snapToGrid/>
        <w:spacing w:line="52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供应商名称：XXX（盖单位公章）</w:t>
      </w:r>
    </w:p>
    <w:p>
      <w:pPr>
        <w:keepNext w:val="0"/>
        <w:keepLines w:val="0"/>
        <w:pageBreakBefore w:val="0"/>
        <w:widowControl w:val="0"/>
        <w:kinsoku/>
        <w:wordWrap/>
        <w:overflowPunct w:val="0"/>
        <w:topLinePunct w:val="0"/>
        <w:autoSpaceDE/>
        <w:autoSpaceDN/>
        <w:bidi w:val="0"/>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法定代表人或授权代表（签字或盖章）：XXX</w:t>
      </w:r>
    </w:p>
    <w:p>
      <w:pPr>
        <w:keepNext w:val="0"/>
        <w:keepLines w:val="0"/>
        <w:pageBreakBefore w:val="0"/>
        <w:widowControl w:val="0"/>
        <w:kinsoku/>
        <w:wordWrap/>
        <w:overflowPunct w:val="0"/>
        <w:topLinePunct w:val="0"/>
        <w:autoSpaceDE/>
        <w:autoSpaceDN/>
        <w:bidi w:val="0"/>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通讯地址：XXX</w:t>
      </w:r>
    </w:p>
    <w:p>
      <w:pPr>
        <w:keepNext w:val="0"/>
        <w:keepLines w:val="0"/>
        <w:pageBreakBefore w:val="0"/>
        <w:widowControl w:val="0"/>
        <w:kinsoku/>
        <w:wordWrap/>
        <w:overflowPunct w:val="0"/>
        <w:topLinePunct w:val="0"/>
        <w:autoSpaceDE/>
        <w:autoSpaceDN/>
        <w:bidi w:val="0"/>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邮政编码：XXX</w:t>
      </w:r>
    </w:p>
    <w:p>
      <w:pPr>
        <w:keepNext w:val="0"/>
        <w:keepLines w:val="0"/>
        <w:pageBreakBefore w:val="0"/>
        <w:widowControl w:val="0"/>
        <w:kinsoku/>
        <w:wordWrap/>
        <w:overflowPunct w:val="0"/>
        <w:topLinePunct w:val="0"/>
        <w:autoSpaceDE/>
        <w:autoSpaceDN/>
        <w:bidi w:val="0"/>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联系电话：XXX</w:t>
      </w:r>
    </w:p>
    <w:p>
      <w:pPr>
        <w:keepNext w:val="0"/>
        <w:keepLines w:val="0"/>
        <w:pageBreakBefore w:val="0"/>
        <w:widowControl w:val="0"/>
        <w:kinsoku/>
        <w:wordWrap/>
        <w:overflowPunct w:val="0"/>
        <w:topLinePunct w:val="0"/>
        <w:autoSpaceDE/>
        <w:autoSpaceDN/>
        <w:bidi w:val="0"/>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电子邮箱：XXX</w:t>
      </w:r>
    </w:p>
    <w:p>
      <w:pPr>
        <w:keepNext w:val="0"/>
        <w:keepLines w:val="0"/>
        <w:pageBreakBefore w:val="0"/>
        <w:widowControl w:val="0"/>
        <w:kinsoku/>
        <w:wordWrap/>
        <w:overflowPunct w:val="0"/>
        <w:topLinePunct w:val="0"/>
        <w:autoSpaceDE/>
        <w:autoSpaceDN/>
        <w:bidi w:val="0"/>
        <w:snapToGrid/>
        <w:spacing w:line="520" w:lineRule="exact"/>
        <w:ind w:firstLine="560" w:firstLineChars="200"/>
        <w:textAlignment w:val="auto"/>
        <w:outlineLvl w:val="9"/>
        <w:rPr>
          <w:rFonts w:hint="eastAsia" w:ascii="仿宋" w:hAnsi="仿宋" w:eastAsia="仿宋" w:cs="仿宋"/>
          <w:sz w:val="28"/>
          <w:szCs w:val="28"/>
        </w:rPr>
        <w:sectPr>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pPr>
      <w:r>
        <w:rPr>
          <w:rFonts w:hint="eastAsia" w:ascii="仿宋" w:hAnsi="仿宋" w:eastAsia="仿宋" w:cs="仿宋"/>
          <w:sz w:val="28"/>
          <w:szCs w:val="28"/>
        </w:rPr>
        <w:t>日    期：XXX年XXX月XXX日</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28"/>
        </w:rPr>
      </w:pPr>
      <w:bookmarkStart w:id="53" w:name="_Toc73104428"/>
      <w:bookmarkStart w:id="54" w:name="_Toc25760"/>
      <w:bookmarkStart w:id="55" w:name="_Toc4502"/>
      <w:bookmarkStart w:id="56" w:name="_Toc30407"/>
      <w:bookmarkStart w:id="57" w:name="_Toc5870"/>
      <w:bookmarkStart w:id="58" w:name="_Toc933"/>
      <w:bookmarkStart w:id="59" w:name="_Toc25176"/>
      <w:bookmarkStart w:id="60" w:name="_Toc510188188"/>
      <w:bookmarkStart w:id="61" w:name="_Toc20605"/>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、法定代表人授权书</w:t>
      </w:r>
      <w:bookmarkEnd w:id="53"/>
      <w:bookmarkEnd w:id="54"/>
      <w:bookmarkEnd w:id="55"/>
      <w:bookmarkEnd w:id="56"/>
      <w:bookmarkEnd w:id="57"/>
      <w:bookmarkEnd w:id="58"/>
      <w:bookmarkEnd w:id="59"/>
      <w:bookmarkEnd w:id="60"/>
      <w:bookmarkEnd w:id="61"/>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XXX（采购单位名称）：</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授权声明：XXX（单位名称）,XXX（法定代表人姓名、职务）授权XXX（被授权人姓名、职务）为我方参加XXX项目（采购编号：XXX）询价采购活动的合法代表，以我方名义全权处理该项目有关询价、报价、签订合同以及执行合同等一切事宜。</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特此声明。</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供应商名称：XXX（盖单位公章）</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法定代表人（签字或盖章）：XXX</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职    务：XXX</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被授权人签字：XXX</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职    务：XXX</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4"/>
        </w:rPr>
      </w:pPr>
      <w:r>
        <w:rPr>
          <w:rFonts w:hint="eastAsia" w:ascii="仿宋" w:hAnsi="仿宋" w:eastAsia="仿宋" w:cs="仿宋"/>
          <w:sz w:val="28"/>
          <w:szCs w:val="28"/>
        </w:rPr>
        <w:t>日    期：XXX年XXX月XXX日</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r>
        <w:rPr>
          <w:rFonts w:hint="eastAsia" w:ascii="仿宋" w:hAnsi="仿宋" w:eastAsia="仿宋" w:cs="仿宋"/>
          <w:sz w:val="24"/>
        </w:rPr>
        <w:t>说明：</w:t>
      </w: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r>
        <w:rPr>
          <w:rFonts w:hint="eastAsia" w:ascii="仿宋" w:hAnsi="仿宋" w:eastAsia="仿宋" w:cs="仿宋"/>
          <w:sz w:val="24"/>
        </w:rPr>
        <w:t xml:space="preserve">    1.如法定代表人参加询价的，响应文件中不需提供法定代表人授权委托书，但必须提供法定代表人身份证复印件。</w:t>
      </w:r>
      <w:r>
        <w:rPr>
          <w:rFonts w:hint="eastAsia" w:ascii="仿宋" w:hAnsi="仿宋" w:eastAsia="仿宋" w:cs="仿宋"/>
          <w:sz w:val="24"/>
        </w:rPr>
        <w:br w:type="textWrapping"/>
      </w:r>
      <w:r>
        <w:rPr>
          <w:rFonts w:hint="eastAsia" w:ascii="仿宋" w:hAnsi="仿宋" w:eastAsia="仿宋" w:cs="仿宋"/>
          <w:sz w:val="24"/>
        </w:rPr>
        <w:t xml:space="preserve">    2.如授权代表参加询价的，响应文件中必须提供法定代表人授权书，法定代表人和授权代表的身份证复印件。</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36"/>
        </w:rPr>
      </w:pPr>
      <w:bookmarkStart w:id="62" w:name="_Toc15380"/>
      <w:bookmarkStart w:id="63" w:name="_Toc6100"/>
      <w:bookmarkStart w:id="64" w:name="_Toc27336"/>
      <w:bookmarkStart w:id="65" w:name="_Toc4509"/>
      <w:bookmarkStart w:id="66" w:name="_Toc11791"/>
      <w:bookmarkStart w:id="67" w:name="_Toc510188189"/>
      <w:bookmarkStart w:id="68" w:name="_Toc73104429"/>
      <w:bookmarkStart w:id="69" w:name="_Toc8972"/>
      <w:bookmarkStart w:id="70" w:name="_Toc23284"/>
      <w:r>
        <w:rPr>
          <w:rFonts w:hint="eastAsia" w:ascii="仿宋" w:hAnsi="仿宋" w:eastAsia="仿宋" w:cs="仿宋"/>
          <w:b/>
          <w:bCs/>
          <w:sz w:val="28"/>
          <w:szCs w:val="36"/>
          <w:lang w:val="en-US" w:eastAsia="zh-CN"/>
        </w:rPr>
        <w:t>四</w:t>
      </w:r>
      <w:r>
        <w:rPr>
          <w:rFonts w:hint="eastAsia" w:ascii="仿宋" w:hAnsi="仿宋" w:eastAsia="仿宋" w:cs="仿宋"/>
          <w:b/>
          <w:bCs/>
          <w:sz w:val="28"/>
          <w:szCs w:val="36"/>
        </w:rPr>
        <w:t>、供应商基本情况表</w:t>
      </w:r>
      <w:bookmarkEnd w:id="62"/>
      <w:bookmarkEnd w:id="63"/>
      <w:bookmarkEnd w:id="64"/>
      <w:bookmarkEnd w:id="65"/>
      <w:bookmarkEnd w:id="66"/>
      <w:bookmarkEnd w:id="67"/>
      <w:bookmarkEnd w:id="68"/>
      <w:bookmarkEnd w:id="69"/>
      <w:bookmarkEnd w:id="70"/>
    </w:p>
    <w:tbl>
      <w:tblPr>
        <w:tblStyle w:val="1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87"/>
        <w:gridCol w:w="180"/>
        <w:gridCol w:w="1260"/>
        <w:gridCol w:w="1260"/>
        <w:gridCol w:w="420"/>
        <w:gridCol w:w="480"/>
        <w:gridCol w:w="360"/>
        <w:gridCol w:w="840"/>
        <w:gridCol w:w="60"/>
        <w:gridCol w:w="36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供应商名称</w:t>
            </w:r>
          </w:p>
        </w:tc>
        <w:tc>
          <w:tcPr>
            <w:tcW w:w="6837" w:type="dxa"/>
            <w:gridSpan w:val="11"/>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注册地址</w:t>
            </w:r>
          </w:p>
        </w:tc>
        <w:tc>
          <w:tcPr>
            <w:tcW w:w="4587" w:type="dxa"/>
            <w:gridSpan w:val="6"/>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邮政编码</w:t>
            </w:r>
          </w:p>
        </w:tc>
        <w:tc>
          <w:tcPr>
            <w:tcW w:w="990" w:type="dxa"/>
            <w:gridSpan w:val="2"/>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3" w:type="dxa"/>
            <w:vMerge w:val="restart"/>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联系方式</w:t>
            </w:r>
          </w:p>
        </w:tc>
        <w:tc>
          <w:tcPr>
            <w:tcW w:w="987"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联系人</w:t>
            </w:r>
          </w:p>
        </w:tc>
        <w:tc>
          <w:tcPr>
            <w:tcW w:w="3600" w:type="dxa"/>
            <w:gridSpan w:val="5"/>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联系电话</w:t>
            </w:r>
          </w:p>
        </w:tc>
        <w:tc>
          <w:tcPr>
            <w:tcW w:w="990" w:type="dxa"/>
            <w:gridSpan w:val="2"/>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3" w:type="dxa"/>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987"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传真</w:t>
            </w:r>
          </w:p>
        </w:tc>
        <w:tc>
          <w:tcPr>
            <w:tcW w:w="3600" w:type="dxa"/>
            <w:gridSpan w:val="5"/>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网址</w:t>
            </w:r>
          </w:p>
        </w:tc>
        <w:tc>
          <w:tcPr>
            <w:tcW w:w="990" w:type="dxa"/>
            <w:gridSpan w:val="2"/>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组织结构</w:t>
            </w:r>
          </w:p>
        </w:tc>
        <w:tc>
          <w:tcPr>
            <w:tcW w:w="6837" w:type="dxa"/>
            <w:gridSpan w:val="11"/>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法定代表人</w:t>
            </w:r>
          </w:p>
        </w:tc>
        <w:tc>
          <w:tcPr>
            <w:tcW w:w="1167" w:type="dxa"/>
            <w:gridSpan w:val="2"/>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姓名</w:t>
            </w:r>
          </w:p>
        </w:tc>
        <w:tc>
          <w:tcPr>
            <w:tcW w:w="1260"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技术职称</w:t>
            </w: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联系电话</w:t>
            </w:r>
          </w:p>
        </w:tc>
        <w:tc>
          <w:tcPr>
            <w:tcW w:w="630"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技术负责人</w:t>
            </w:r>
          </w:p>
        </w:tc>
        <w:tc>
          <w:tcPr>
            <w:tcW w:w="1167" w:type="dxa"/>
            <w:gridSpan w:val="2"/>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姓名</w:t>
            </w:r>
          </w:p>
        </w:tc>
        <w:tc>
          <w:tcPr>
            <w:tcW w:w="1260"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技术职称</w:t>
            </w: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26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联系电话</w:t>
            </w:r>
          </w:p>
        </w:tc>
        <w:tc>
          <w:tcPr>
            <w:tcW w:w="630"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成立时间</w:t>
            </w:r>
          </w:p>
        </w:tc>
        <w:tc>
          <w:tcPr>
            <w:tcW w:w="2427"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4410" w:type="dxa"/>
            <w:gridSpan w:val="8"/>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企业资质等级</w:t>
            </w:r>
          </w:p>
        </w:tc>
        <w:tc>
          <w:tcPr>
            <w:tcW w:w="2427"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2"/>
            <w:vMerge w:val="restart"/>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其中</w:t>
            </w:r>
          </w:p>
        </w:tc>
        <w:tc>
          <w:tcPr>
            <w:tcW w:w="168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项目经理</w:t>
            </w:r>
          </w:p>
        </w:tc>
        <w:tc>
          <w:tcPr>
            <w:tcW w:w="105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营业执照</w:t>
            </w:r>
            <w:r>
              <w:rPr>
                <w:rFonts w:hint="eastAsia" w:ascii="仿宋" w:hAnsi="仿宋" w:eastAsia="仿宋" w:cs="仿宋"/>
                <w:sz w:val="24"/>
              </w:rPr>
              <w:t>号</w:t>
            </w:r>
          </w:p>
        </w:tc>
        <w:tc>
          <w:tcPr>
            <w:tcW w:w="2427"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2"/>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高级职称人员</w:t>
            </w:r>
          </w:p>
        </w:tc>
        <w:tc>
          <w:tcPr>
            <w:tcW w:w="105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注册资金</w:t>
            </w:r>
          </w:p>
        </w:tc>
        <w:tc>
          <w:tcPr>
            <w:tcW w:w="2427"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2"/>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中级职称人员</w:t>
            </w:r>
          </w:p>
        </w:tc>
        <w:tc>
          <w:tcPr>
            <w:tcW w:w="105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开户银行</w:t>
            </w:r>
          </w:p>
        </w:tc>
        <w:tc>
          <w:tcPr>
            <w:tcW w:w="2427"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2"/>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初级职称人员</w:t>
            </w:r>
          </w:p>
        </w:tc>
        <w:tc>
          <w:tcPr>
            <w:tcW w:w="105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账号</w:t>
            </w:r>
          </w:p>
        </w:tc>
        <w:tc>
          <w:tcPr>
            <w:tcW w:w="2427"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2"/>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c>
          <w:tcPr>
            <w:tcW w:w="168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技工</w:t>
            </w:r>
          </w:p>
        </w:tc>
        <w:tc>
          <w:tcPr>
            <w:tcW w:w="1050" w:type="dxa"/>
            <w:gridSpan w:val="3"/>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经营范围</w:t>
            </w:r>
          </w:p>
        </w:tc>
        <w:tc>
          <w:tcPr>
            <w:tcW w:w="6837" w:type="dxa"/>
            <w:gridSpan w:val="11"/>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3"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r>
              <w:rPr>
                <w:rFonts w:hint="eastAsia" w:ascii="仿宋" w:hAnsi="仿宋" w:eastAsia="仿宋" w:cs="仿宋"/>
                <w:bCs/>
                <w:sz w:val="24"/>
              </w:rPr>
              <w:t>备注</w:t>
            </w:r>
          </w:p>
        </w:tc>
        <w:tc>
          <w:tcPr>
            <w:tcW w:w="6837" w:type="dxa"/>
            <w:gridSpan w:val="11"/>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Cs/>
                <w:sz w:val="24"/>
              </w:rPr>
            </w:pPr>
          </w:p>
        </w:tc>
      </w:tr>
    </w:tbl>
    <w:p>
      <w:pPr>
        <w:keepNext w:val="0"/>
        <w:keepLines w:val="0"/>
        <w:pageBreakBefore w:val="0"/>
        <w:widowControl w:val="0"/>
        <w:kinsoku/>
        <w:wordWrap/>
        <w:overflowPunct w:val="0"/>
        <w:topLinePunct w:val="0"/>
        <w:bidi w:val="0"/>
        <w:adjustRightInd w:val="0"/>
        <w:spacing w:line="240" w:lineRule="auto"/>
        <w:jc w:val="left"/>
        <w:textAlignment w:val="auto"/>
        <w:outlineLvl w:val="9"/>
        <w:rPr>
          <w:rFonts w:hint="eastAsia" w:ascii="仿宋" w:hAnsi="仿宋" w:eastAsia="仿宋" w:cs="仿宋"/>
          <w:sz w:val="24"/>
        </w:rPr>
      </w:pPr>
    </w:p>
    <w:p>
      <w:pPr>
        <w:keepNext w:val="0"/>
        <w:keepLines w:val="0"/>
        <w:pageBreakBefore w:val="0"/>
        <w:widowControl w:val="0"/>
        <w:kinsoku/>
        <w:wordWrap/>
        <w:overflowPunct w:val="0"/>
        <w:topLinePunct w:val="0"/>
        <w:bidi w:val="0"/>
        <w:adjustRightInd w:val="0"/>
        <w:spacing w:line="240" w:lineRule="auto"/>
        <w:ind w:firstLine="1200" w:firstLineChars="500"/>
        <w:jc w:val="left"/>
        <w:textAlignment w:val="auto"/>
        <w:outlineLvl w:val="9"/>
        <w:rPr>
          <w:rFonts w:hint="eastAsia" w:ascii="仿宋" w:hAnsi="仿宋" w:eastAsia="仿宋" w:cs="仿宋"/>
          <w:sz w:val="24"/>
        </w:rPr>
      </w:pPr>
      <w:r>
        <w:rPr>
          <w:rFonts w:hint="eastAsia" w:ascii="仿宋" w:hAnsi="仿宋" w:eastAsia="仿宋" w:cs="仿宋"/>
          <w:sz w:val="24"/>
        </w:rPr>
        <w:t>供应商名称：XXX（盖单位公章）</w:t>
      </w:r>
    </w:p>
    <w:p>
      <w:pPr>
        <w:keepNext w:val="0"/>
        <w:keepLines w:val="0"/>
        <w:pageBreakBefore w:val="0"/>
        <w:widowControl w:val="0"/>
        <w:kinsoku/>
        <w:wordWrap/>
        <w:overflowPunct w:val="0"/>
        <w:topLinePunct w:val="0"/>
        <w:bidi w:val="0"/>
        <w:adjustRightInd w:val="0"/>
        <w:spacing w:line="240" w:lineRule="auto"/>
        <w:ind w:firstLine="1200" w:firstLineChars="500"/>
        <w:jc w:val="left"/>
        <w:textAlignment w:val="auto"/>
        <w:outlineLvl w:val="9"/>
        <w:rPr>
          <w:rFonts w:hint="eastAsia" w:ascii="仿宋" w:hAnsi="仿宋" w:eastAsia="仿宋" w:cs="仿宋"/>
          <w:bCs/>
          <w:sz w:val="24"/>
        </w:rPr>
      </w:pPr>
      <w:r>
        <w:rPr>
          <w:rFonts w:hint="eastAsia" w:ascii="仿宋" w:hAnsi="仿宋" w:eastAsia="仿宋" w:cs="仿宋"/>
          <w:bCs/>
          <w:sz w:val="24"/>
        </w:rPr>
        <w:t>法定代表人或授权代表（签字或盖章）：XXX</w:t>
      </w:r>
    </w:p>
    <w:p>
      <w:pPr>
        <w:keepNext w:val="0"/>
        <w:keepLines w:val="0"/>
        <w:pageBreakBefore w:val="0"/>
        <w:widowControl w:val="0"/>
        <w:kinsoku/>
        <w:wordWrap/>
        <w:overflowPunct w:val="0"/>
        <w:topLinePunct w:val="0"/>
        <w:bidi w:val="0"/>
        <w:adjustRightInd w:val="0"/>
        <w:spacing w:line="240" w:lineRule="auto"/>
        <w:ind w:firstLine="1200" w:firstLineChars="500"/>
        <w:jc w:val="left"/>
        <w:textAlignment w:val="auto"/>
        <w:outlineLvl w:val="9"/>
        <w:rPr>
          <w:rFonts w:hint="eastAsia" w:ascii="仿宋" w:hAnsi="仿宋" w:eastAsia="仿宋" w:cs="仿宋"/>
          <w:bCs/>
          <w:sz w:val="24"/>
        </w:rPr>
      </w:pPr>
      <w:r>
        <w:rPr>
          <w:rFonts w:hint="eastAsia" w:ascii="仿宋" w:hAnsi="仿宋" w:eastAsia="仿宋" w:cs="仿宋"/>
          <w:bCs/>
          <w:sz w:val="24"/>
        </w:rPr>
        <w:t>日  期：XXX年XXX月XXX日</w:t>
      </w: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Cs/>
          <w:sz w:val="24"/>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Cs/>
          <w:sz w:val="24"/>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Cs/>
          <w:sz w:val="24"/>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Cs/>
          <w:sz w:val="24"/>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Cs/>
          <w:sz w:val="24"/>
        </w:rPr>
      </w:pPr>
    </w:p>
    <w:p>
      <w:pPr>
        <w:pStyle w:val="3"/>
        <w:keepNext w:val="0"/>
        <w:keepLines w:val="0"/>
        <w:pageBreakBefore w:val="0"/>
        <w:widowControl w:val="0"/>
        <w:kinsoku/>
        <w:wordWrap/>
        <w:overflowPunct w:val="0"/>
        <w:topLinePunct w:val="0"/>
        <w:bidi w:val="0"/>
        <w:textAlignment w:val="auto"/>
        <w:outlineLvl w:val="9"/>
        <w:rPr>
          <w:rFonts w:hint="eastAsia" w:ascii="仿宋" w:hAnsi="仿宋" w:eastAsia="仿宋" w:cs="仿宋"/>
          <w:bCs/>
          <w:sz w:val="24"/>
        </w:rPr>
      </w:pPr>
    </w:p>
    <w:p>
      <w:pPr>
        <w:pStyle w:val="5"/>
        <w:keepNext w:val="0"/>
        <w:keepLines w:val="0"/>
        <w:pageBreakBefore w:val="0"/>
        <w:widowControl w:val="0"/>
        <w:kinsoku/>
        <w:wordWrap/>
        <w:overflowPunct w:val="0"/>
        <w:topLinePunct w:val="0"/>
        <w:bidi w:val="0"/>
        <w:textAlignment w:val="auto"/>
        <w:rPr>
          <w:rFonts w:hint="eastAsi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color w:val="auto"/>
          <w:sz w:val="28"/>
          <w:szCs w:val="36"/>
        </w:rPr>
      </w:pPr>
      <w:bookmarkStart w:id="71" w:name="_Toc12381"/>
      <w:bookmarkStart w:id="72" w:name="_Toc25518"/>
      <w:bookmarkStart w:id="73" w:name="_Toc10472"/>
      <w:bookmarkStart w:id="74" w:name="_Toc31448"/>
      <w:bookmarkStart w:id="75" w:name="_Toc25571"/>
      <w:bookmarkStart w:id="76" w:name="_Toc27809"/>
      <w:bookmarkStart w:id="77" w:name="_Toc28592"/>
      <w:bookmarkStart w:id="78" w:name="_Toc73104431"/>
      <w:r>
        <w:rPr>
          <w:rFonts w:hint="eastAsia" w:ascii="仿宋" w:hAnsi="仿宋" w:eastAsia="仿宋" w:cs="仿宋"/>
          <w:b/>
          <w:bCs/>
          <w:color w:val="auto"/>
          <w:sz w:val="28"/>
          <w:szCs w:val="36"/>
        </w:rPr>
        <w:t>五、报价表</w:t>
      </w:r>
      <w:bookmarkEnd w:id="71"/>
      <w:bookmarkEnd w:id="72"/>
      <w:bookmarkEnd w:id="73"/>
      <w:bookmarkEnd w:id="74"/>
      <w:bookmarkEnd w:id="75"/>
      <w:bookmarkEnd w:id="76"/>
      <w:bookmarkEnd w:id="77"/>
      <w:bookmarkEnd w:id="78"/>
    </w:p>
    <w:p>
      <w:pPr>
        <w:keepNext w:val="0"/>
        <w:keepLines w:val="0"/>
        <w:pageBreakBefore w:val="0"/>
        <w:widowControl w:val="0"/>
        <w:kinsoku/>
        <w:wordWrap/>
        <w:overflowPunct w:val="0"/>
        <w:topLinePunct w:val="0"/>
        <w:bidi w:val="0"/>
        <w:spacing w:after="160" w:line="240" w:lineRule="auto"/>
        <w:textAlignment w:val="auto"/>
        <w:outlineLvl w:val="9"/>
        <w:rPr>
          <w:rFonts w:hint="eastAsia" w:ascii="仿宋" w:hAnsi="仿宋" w:eastAsia="仿宋" w:cs="仿宋"/>
          <w:sz w:val="24"/>
        </w:rPr>
      </w:pPr>
    </w:p>
    <w:tbl>
      <w:tblPr>
        <w:tblStyle w:val="15"/>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8"/>
        <w:gridCol w:w="2400"/>
        <w:gridCol w:w="1665"/>
        <w:gridCol w:w="1927"/>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58" w:type="dxa"/>
            <w:noWrap w:val="0"/>
            <w:vAlign w:val="center"/>
          </w:tcPr>
          <w:p>
            <w:pPr>
              <w:keepNext w:val="0"/>
              <w:keepLines w:val="0"/>
              <w:pageBreakBefore w:val="0"/>
              <w:widowControl w:val="0"/>
              <w:kinsoku/>
              <w:wordWrap/>
              <w:overflowPunct w:val="0"/>
              <w:topLinePunct w:val="0"/>
              <w:bidi w:val="0"/>
              <w:spacing w:after="160" w:line="240" w:lineRule="auto"/>
              <w:jc w:val="center"/>
              <w:textAlignment w:val="auto"/>
              <w:outlineLvl w:val="9"/>
              <w:rPr>
                <w:rFonts w:hint="eastAsia" w:ascii="仿宋" w:hAnsi="仿宋" w:eastAsia="仿宋" w:cs="仿宋"/>
                <w:sz w:val="24"/>
              </w:rPr>
            </w:pPr>
            <w:r>
              <w:rPr>
                <w:rFonts w:hint="eastAsia" w:ascii="仿宋" w:hAnsi="仿宋" w:eastAsia="仿宋" w:cs="仿宋"/>
                <w:sz w:val="24"/>
              </w:rPr>
              <w:t>序号</w:t>
            </w:r>
          </w:p>
        </w:tc>
        <w:tc>
          <w:tcPr>
            <w:tcW w:w="2400" w:type="dxa"/>
            <w:noWrap w:val="0"/>
            <w:vAlign w:val="center"/>
          </w:tcPr>
          <w:p>
            <w:pPr>
              <w:keepNext w:val="0"/>
              <w:keepLines w:val="0"/>
              <w:pageBreakBefore w:val="0"/>
              <w:widowControl w:val="0"/>
              <w:kinsoku/>
              <w:wordWrap/>
              <w:overflowPunct w:val="0"/>
              <w:topLinePunct w:val="0"/>
              <w:bidi w:val="0"/>
              <w:spacing w:after="160" w:line="240" w:lineRule="auto"/>
              <w:jc w:val="center"/>
              <w:textAlignment w:val="auto"/>
              <w:outlineLvl w:val="9"/>
              <w:rPr>
                <w:rFonts w:hint="default" w:ascii="仿宋" w:hAnsi="仿宋" w:eastAsia="仿宋" w:cs="仿宋"/>
                <w:sz w:val="24"/>
                <w:lang w:val="en-US" w:eastAsia="zh-CN"/>
              </w:rPr>
            </w:pPr>
            <w:r>
              <w:rPr>
                <w:rFonts w:hint="eastAsia" w:ascii="仿宋" w:hAnsi="仿宋" w:eastAsia="仿宋" w:cs="仿宋"/>
                <w:sz w:val="24"/>
              </w:rPr>
              <w:t>项目名称</w:t>
            </w:r>
          </w:p>
        </w:tc>
        <w:tc>
          <w:tcPr>
            <w:tcW w:w="1665" w:type="dxa"/>
            <w:noWrap w:val="0"/>
            <w:vAlign w:val="center"/>
          </w:tcPr>
          <w:p>
            <w:pPr>
              <w:keepNext w:val="0"/>
              <w:keepLines w:val="0"/>
              <w:pageBreakBefore w:val="0"/>
              <w:widowControl w:val="0"/>
              <w:kinsoku/>
              <w:wordWrap/>
              <w:overflowPunct w:val="0"/>
              <w:topLinePunct w:val="0"/>
              <w:bidi w:val="0"/>
              <w:spacing w:after="160" w:line="240" w:lineRule="auto"/>
              <w:jc w:val="center"/>
              <w:textAlignment w:val="auto"/>
              <w:outlineLvl w:val="9"/>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车辆数（辆）</w:t>
            </w:r>
          </w:p>
        </w:tc>
        <w:tc>
          <w:tcPr>
            <w:tcW w:w="1927" w:type="dxa"/>
            <w:noWrap w:val="0"/>
            <w:vAlign w:val="center"/>
          </w:tcPr>
          <w:p>
            <w:pPr>
              <w:keepNext w:val="0"/>
              <w:keepLines w:val="0"/>
              <w:pageBreakBefore w:val="0"/>
              <w:widowControl w:val="0"/>
              <w:kinsoku/>
              <w:wordWrap/>
              <w:overflowPunct w:val="0"/>
              <w:topLinePunct w:val="0"/>
              <w:bidi w:val="0"/>
              <w:spacing w:after="160" w:line="240" w:lineRule="auto"/>
              <w:jc w:val="center"/>
              <w:textAlignment w:val="auto"/>
              <w:outlineLvl w:val="9"/>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单价（元/车/趟）</w:t>
            </w:r>
          </w:p>
        </w:tc>
        <w:tc>
          <w:tcPr>
            <w:tcW w:w="1364" w:type="dxa"/>
            <w:noWrap w:val="0"/>
            <w:vAlign w:val="center"/>
          </w:tcPr>
          <w:p>
            <w:pPr>
              <w:keepNext w:val="0"/>
              <w:keepLines w:val="0"/>
              <w:pageBreakBefore w:val="0"/>
              <w:widowControl w:val="0"/>
              <w:kinsoku/>
              <w:wordWrap/>
              <w:overflowPunct w:val="0"/>
              <w:topLinePunct w:val="0"/>
              <w:bidi w:val="0"/>
              <w:spacing w:after="160" w:line="240" w:lineRule="auto"/>
              <w:jc w:val="center"/>
              <w:textAlignment w:val="auto"/>
              <w:outlineLvl w:val="9"/>
              <w:rPr>
                <w:rFonts w:hint="eastAsia"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758" w:type="dxa"/>
            <w:noWrap w:val="0"/>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sz w:val="24"/>
              </w:rPr>
            </w:pPr>
            <w:r>
              <w:rPr>
                <w:rFonts w:hint="eastAsia" w:ascii="仿宋" w:hAnsi="仿宋" w:eastAsia="仿宋" w:cs="仿宋"/>
                <w:sz w:val="24"/>
              </w:rPr>
              <w:t>1</w:t>
            </w:r>
          </w:p>
        </w:tc>
        <w:tc>
          <w:tcPr>
            <w:tcW w:w="2400" w:type="dxa"/>
            <w:noWrap w:val="0"/>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sz w:val="24"/>
              </w:rPr>
            </w:pPr>
          </w:p>
        </w:tc>
        <w:tc>
          <w:tcPr>
            <w:tcW w:w="1665" w:type="dxa"/>
            <w:noWrap w:val="0"/>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1927" w:type="dxa"/>
            <w:noWrap w:val="0"/>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sz w:val="24"/>
              </w:rPr>
            </w:pPr>
          </w:p>
        </w:tc>
        <w:tc>
          <w:tcPr>
            <w:tcW w:w="1364" w:type="dxa"/>
            <w:noWrap w:val="0"/>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sz w:val="24"/>
              </w:rPr>
            </w:pPr>
          </w:p>
        </w:tc>
      </w:tr>
    </w:tbl>
    <w:p>
      <w:pPr>
        <w:pStyle w:val="2"/>
        <w:keepNext w:val="0"/>
        <w:keepLines w:val="0"/>
        <w:pageBreakBefore w:val="0"/>
        <w:widowControl w:val="0"/>
        <w:kinsoku/>
        <w:wordWrap/>
        <w:overflowPunct w:val="0"/>
        <w:topLinePunct w:val="0"/>
        <w:bidi w:val="0"/>
        <w:spacing w:after="0"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注：报价以</w:t>
      </w:r>
      <w:r>
        <w:rPr>
          <w:rFonts w:hint="eastAsia" w:ascii="仿宋" w:hAnsi="仿宋" w:eastAsia="仿宋" w:cs="仿宋"/>
          <w:color w:val="FF0000"/>
          <w:sz w:val="28"/>
          <w:szCs w:val="28"/>
        </w:rPr>
        <w:t>元</w:t>
      </w:r>
      <w:r>
        <w:rPr>
          <w:rFonts w:hint="eastAsia" w:ascii="仿宋" w:hAnsi="仿宋" w:eastAsia="仿宋" w:cs="仿宋"/>
          <w:sz w:val="28"/>
          <w:szCs w:val="28"/>
        </w:rPr>
        <w:t>为单位，保留</w:t>
      </w:r>
      <w:r>
        <w:rPr>
          <w:rFonts w:hint="eastAsia" w:ascii="仿宋" w:hAnsi="仿宋" w:eastAsia="仿宋" w:cs="仿宋"/>
          <w:color w:val="FF0000"/>
          <w:sz w:val="28"/>
          <w:szCs w:val="28"/>
          <w:lang w:val="en-US" w:eastAsia="zh-CN"/>
        </w:rPr>
        <w:t>0</w:t>
      </w:r>
      <w:r>
        <w:rPr>
          <w:rFonts w:hint="eastAsia" w:ascii="仿宋" w:hAnsi="仿宋" w:eastAsia="仿宋" w:cs="仿宋"/>
          <w:sz w:val="28"/>
          <w:szCs w:val="28"/>
        </w:rPr>
        <w:t>位小数；报价应是包括但不限于完成项目所需的人工、</w:t>
      </w:r>
      <w:r>
        <w:rPr>
          <w:rFonts w:hint="eastAsia" w:ascii="仿宋" w:hAnsi="仿宋" w:eastAsia="仿宋" w:cs="仿宋"/>
          <w:color w:val="FF0000"/>
          <w:sz w:val="28"/>
          <w:szCs w:val="28"/>
          <w:lang w:val="en-US" w:eastAsia="zh-CN"/>
        </w:rPr>
        <w:t>维修费</w:t>
      </w:r>
      <w:r>
        <w:rPr>
          <w:rFonts w:hint="eastAsia" w:ascii="仿宋" w:hAnsi="仿宋" w:eastAsia="仿宋" w:cs="仿宋"/>
          <w:sz w:val="28"/>
          <w:szCs w:val="28"/>
          <w:lang w:eastAsia="zh-CN"/>
        </w:rPr>
        <w:t>、</w:t>
      </w:r>
      <w:r>
        <w:rPr>
          <w:rFonts w:hint="eastAsia" w:ascii="仿宋" w:hAnsi="仿宋" w:eastAsia="仿宋" w:cs="仿宋"/>
          <w:sz w:val="28"/>
          <w:szCs w:val="28"/>
        </w:rPr>
        <w:t>材料、机械、措施费、规费、合理利润、风险、专用增值税（按9%计算）等一切费用及采购文件规定的其它一切费用（如发现有缺、漏、少项等者，均认为申请人也综合考虑报价中）。</w:t>
      </w:r>
    </w:p>
    <w:p>
      <w:pPr>
        <w:keepNext w:val="0"/>
        <w:keepLines w:val="0"/>
        <w:pageBreakBefore w:val="0"/>
        <w:widowControl w:val="0"/>
        <w:kinsoku/>
        <w:wordWrap/>
        <w:overflowPunct w:val="0"/>
        <w:topLinePunct w:val="0"/>
        <w:bidi w:val="0"/>
        <w:spacing w:after="160" w:line="240" w:lineRule="auto"/>
        <w:ind w:firstLine="48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after="160" w:line="240" w:lineRule="auto"/>
        <w:ind w:firstLine="48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申请人名称：          （盖章）</w:t>
      </w:r>
    </w:p>
    <w:p>
      <w:pPr>
        <w:keepNext w:val="0"/>
        <w:keepLines w:val="0"/>
        <w:pageBreakBefore w:val="0"/>
        <w:widowControl w:val="0"/>
        <w:kinsoku/>
        <w:wordWrap/>
        <w:overflowPunct w:val="0"/>
        <w:topLinePunct w:val="0"/>
        <w:bidi w:val="0"/>
        <w:spacing w:after="160" w:line="240" w:lineRule="auto"/>
        <w:ind w:firstLine="48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法定代表人或授权代表（签字）：</w:t>
      </w:r>
    </w:p>
    <w:p>
      <w:pPr>
        <w:keepNext w:val="0"/>
        <w:keepLines w:val="0"/>
        <w:pageBreakBefore w:val="0"/>
        <w:widowControl w:val="0"/>
        <w:kinsoku/>
        <w:wordWrap/>
        <w:overflowPunct w:val="0"/>
        <w:topLinePunct w:val="0"/>
        <w:bidi w:val="0"/>
        <w:spacing w:after="160" w:line="240" w:lineRule="auto"/>
        <w:ind w:firstLine="480"/>
        <w:jc w:val="left"/>
        <w:textAlignment w:val="auto"/>
        <w:outlineLvl w:val="9"/>
        <w:rPr>
          <w:rFonts w:hint="eastAsia" w:ascii="仿宋" w:hAnsi="仿宋" w:eastAsia="仿宋" w:cs="仿宋"/>
          <w:sz w:val="28"/>
          <w:szCs w:val="28"/>
        </w:rPr>
        <w:sectPr>
          <w:headerReference r:id="rId8" w:type="first"/>
          <w:footerReference r:id="rId10" w:type="first"/>
          <w:headerReference r:id="rId7" w:type="default"/>
          <w:footerReference r:id="rId9" w:type="default"/>
          <w:pgSz w:w="11850" w:h="16783"/>
          <w:pgMar w:top="1440" w:right="1803" w:bottom="1440" w:left="1803" w:header="851" w:footer="992" w:gutter="0"/>
          <w:pgNumType w:fmt="decimal"/>
          <w:cols w:space="720" w:num="1"/>
          <w:titlePg/>
          <w:docGrid w:type="lines" w:linePitch="312" w:charSpace="0"/>
        </w:sectPr>
      </w:pPr>
      <w:r>
        <w:rPr>
          <w:rFonts w:hint="eastAsia" w:ascii="仿宋" w:hAnsi="仿宋" w:eastAsia="仿宋" w:cs="仿宋"/>
          <w:sz w:val="28"/>
          <w:szCs w:val="28"/>
        </w:rPr>
        <w:t>日期：</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36"/>
        </w:rPr>
      </w:pPr>
      <w:bookmarkStart w:id="79" w:name="_Toc28925"/>
      <w:bookmarkStart w:id="80" w:name="_Toc27172"/>
      <w:bookmarkStart w:id="81" w:name="_Toc19185"/>
      <w:bookmarkStart w:id="82" w:name="_Toc28953"/>
      <w:bookmarkStart w:id="83" w:name="_Toc10928"/>
      <w:bookmarkStart w:id="84" w:name="_Toc8680"/>
      <w:bookmarkStart w:id="85" w:name="_Toc518286821"/>
      <w:bookmarkStart w:id="86" w:name="_Toc1536"/>
      <w:bookmarkStart w:id="87" w:name="_Toc73104433"/>
      <w:r>
        <w:rPr>
          <w:rFonts w:hint="eastAsia" w:ascii="仿宋" w:hAnsi="仿宋" w:eastAsia="仿宋" w:cs="仿宋"/>
          <w:b/>
          <w:bCs/>
          <w:sz w:val="28"/>
          <w:szCs w:val="36"/>
          <w:lang w:val="en-US" w:eastAsia="zh-CN"/>
        </w:rPr>
        <w:t>六</w:t>
      </w:r>
      <w:r>
        <w:rPr>
          <w:rFonts w:hint="eastAsia" w:ascii="仿宋" w:hAnsi="仿宋" w:eastAsia="仿宋" w:cs="仿宋"/>
          <w:b/>
          <w:bCs/>
          <w:sz w:val="28"/>
          <w:szCs w:val="36"/>
        </w:rPr>
        <w:t>、法律证明文件</w:t>
      </w:r>
      <w:bookmarkEnd w:id="79"/>
      <w:bookmarkEnd w:id="80"/>
      <w:bookmarkEnd w:id="81"/>
      <w:bookmarkEnd w:id="82"/>
      <w:bookmarkEnd w:id="83"/>
      <w:bookmarkEnd w:id="84"/>
      <w:bookmarkEnd w:id="85"/>
      <w:bookmarkEnd w:id="86"/>
      <w:bookmarkEnd w:id="87"/>
    </w:p>
    <w:p>
      <w:pPr>
        <w:keepNext w:val="0"/>
        <w:keepLines w:val="0"/>
        <w:pageBreakBefore w:val="0"/>
        <w:widowControl w:val="0"/>
        <w:kinsoku/>
        <w:wordWrap/>
        <w:overflowPunct w:val="0"/>
        <w:topLinePunct w:val="0"/>
        <w:bidi w:val="0"/>
        <w:adjustRightInd w:val="0"/>
        <w:spacing w:line="240" w:lineRule="auto"/>
        <w:ind w:firstLine="560" w:firstLineChars="200"/>
        <w:jc w:val="left"/>
        <w:textAlignment w:val="auto"/>
        <w:outlineLvl w:val="9"/>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1.供应商需提供有效期内的营业执照副本、机构代码证副本和税务登记证副本复印件或工商行政管理局核发加载统一社会信用代码的营业执照副本复印件（加盖公章）；</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2.询价保证金转账凭证。（复印件加盖公章）。</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3.企业自证无违法纪录，并写上：“此证明内容属实，如有虚假，承担所有法律责任”；（盖章）。</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4.驾驶员无犯罪记录。</w:t>
      </w:r>
    </w:p>
    <w:p>
      <w:pPr>
        <w:pStyle w:val="3"/>
        <w:keepNext w:val="0"/>
        <w:keepLines w:val="0"/>
        <w:pageBreakBefore w:val="0"/>
        <w:widowControl w:val="0"/>
        <w:kinsoku/>
        <w:wordWrap/>
        <w:overflowPunct w:val="0"/>
        <w:topLinePunct w:val="0"/>
        <w:bidi w:val="0"/>
        <w:spacing w:line="240" w:lineRule="auto"/>
        <w:ind w:left="0" w:leftChars="0" w:firstLine="0" w:firstLineChars="0"/>
        <w:textAlignment w:val="auto"/>
        <w:outlineLvl w:val="9"/>
        <w:rPr>
          <w:rFonts w:hint="eastAsia" w:ascii="仿宋" w:hAnsi="仿宋" w:eastAsia="仿宋" w:cs="仿宋"/>
          <w:sz w:val="24"/>
          <w:lang w:val="en-US" w:eastAsia="zh-CN"/>
        </w:rPr>
      </w:pPr>
    </w:p>
    <w:p>
      <w:pPr>
        <w:pStyle w:val="5"/>
        <w:keepNext w:val="0"/>
        <w:keepLines w:val="0"/>
        <w:pageBreakBefore w:val="0"/>
        <w:widowControl w:val="0"/>
        <w:kinsoku/>
        <w:wordWrap/>
        <w:overflowPunct w:val="0"/>
        <w:topLinePunct w:val="0"/>
        <w:bidi w:val="0"/>
        <w:spacing w:line="240" w:lineRule="auto"/>
        <w:ind w:firstLine="480"/>
        <w:textAlignment w:val="auto"/>
        <w:outlineLvl w:val="9"/>
        <w:rPr>
          <w:rFonts w:hint="eastAsia" w:ascii="仿宋" w:hAnsi="仿宋" w:eastAsia="仿宋" w:cs="仿宋"/>
          <w:sz w:val="24"/>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5"/>
        <w:keepNext w:val="0"/>
        <w:keepLines w:val="0"/>
        <w:pageBreakBefore w:val="0"/>
        <w:widowControl w:val="0"/>
        <w:kinsoku/>
        <w:wordWrap/>
        <w:overflowPunct w:val="0"/>
        <w:topLinePunct w:val="0"/>
        <w:bidi w:val="0"/>
        <w:spacing w:line="240" w:lineRule="auto"/>
        <w:ind w:firstLine="480"/>
        <w:textAlignment w:val="auto"/>
        <w:outlineLvl w:val="9"/>
        <w:rPr>
          <w:rFonts w:hint="eastAsia" w:ascii="仿宋" w:hAnsi="仿宋" w:eastAsia="仿宋" w:cs="仿宋"/>
          <w:sz w:val="24"/>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5"/>
        <w:keepNext w:val="0"/>
        <w:keepLines w:val="0"/>
        <w:pageBreakBefore w:val="0"/>
        <w:widowControl w:val="0"/>
        <w:kinsoku/>
        <w:wordWrap/>
        <w:overflowPunct w:val="0"/>
        <w:topLinePunct w:val="0"/>
        <w:bidi w:val="0"/>
        <w:spacing w:line="240" w:lineRule="auto"/>
        <w:ind w:firstLine="480"/>
        <w:textAlignment w:val="auto"/>
        <w:outlineLvl w:val="9"/>
        <w:rPr>
          <w:rFonts w:hint="eastAsia" w:ascii="仿宋" w:hAnsi="仿宋" w:eastAsia="仿宋" w:cs="仿宋"/>
          <w:sz w:val="24"/>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rPr>
      </w:pPr>
    </w:p>
    <w:p>
      <w:pPr>
        <w:pStyle w:val="5"/>
        <w:keepNext w:val="0"/>
        <w:keepLines w:val="0"/>
        <w:pageBreakBefore w:val="0"/>
        <w:widowControl w:val="0"/>
        <w:kinsoku/>
        <w:wordWrap/>
        <w:overflowPunct w:val="0"/>
        <w:topLinePunct w:val="0"/>
        <w:bidi w:val="0"/>
        <w:spacing w:line="240" w:lineRule="auto"/>
        <w:ind w:firstLine="480"/>
        <w:textAlignment w:val="auto"/>
        <w:outlineLvl w:val="9"/>
        <w:rPr>
          <w:rFonts w:hint="eastAsia" w:ascii="仿宋" w:hAnsi="仿宋" w:eastAsia="仿宋" w:cs="仿宋"/>
          <w:sz w:val="24"/>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ind w:firstLine="420"/>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4"/>
          <w:szCs w:val="32"/>
          <w:lang w:val="en-US" w:eastAsia="zh-CN"/>
        </w:rPr>
      </w:pPr>
      <w:bookmarkStart w:id="88" w:name="_Toc73104434"/>
      <w:bookmarkStart w:id="89" w:name="_Toc3504"/>
      <w:bookmarkStart w:id="90" w:name="_Toc19506"/>
      <w:bookmarkStart w:id="91" w:name="_Toc11084"/>
      <w:r>
        <w:rPr>
          <w:rFonts w:hint="eastAsia" w:ascii="仿宋" w:hAnsi="仿宋" w:eastAsia="仿宋" w:cs="仿宋"/>
          <w:b/>
          <w:bCs/>
          <w:sz w:val="28"/>
          <w:szCs w:val="36"/>
          <w:lang w:val="en-US" w:eastAsia="zh-CN"/>
        </w:rPr>
        <w:t>七、供应商本项目管理、技术、服务人员情况表</w:t>
      </w:r>
      <w:bookmarkEnd w:id="88"/>
      <w:bookmarkEnd w:id="89"/>
      <w:bookmarkEnd w:id="90"/>
      <w:bookmarkEnd w:id="91"/>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1"/>
        <w:gridCol w:w="675"/>
        <w:gridCol w:w="1125"/>
        <w:gridCol w:w="1435"/>
        <w:gridCol w:w="992"/>
        <w:gridCol w:w="1162"/>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vMerge w:val="restart"/>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kern w:val="0"/>
                <w:sz w:val="21"/>
                <w:szCs w:val="21"/>
              </w:rPr>
              <w:t>拟在本合同任职</w:t>
            </w:r>
          </w:p>
        </w:tc>
        <w:tc>
          <w:tcPr>
            <w:tcW w:w="675" w:type="dxa"/>
            <w:vMerge w:val="restart"/>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姓名</w:t>
            </w:r>
          </w:p>
        </w:tc>
        <w:tc>
          <w:tcPr>
            <w:tcW w:w="3552" w:type="dxa"/>
            <w:gridSpan w:val="3"/>
            <w:tcBorders>
              <w:right w:val="single" w:color="auto" w:sz="4" w:space="0"/>
            </w:tcBorders>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执业或职业资格证明</w:t>
            </w:r>
          </w:p>
        </w:tc>
        <w:tc>
          <w:tcPr>
            <w:tcW w:w="2013" w:type="dxa"/>
            <w:gridSpan w:val="2"/>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职称</w:t>
            </w:r>
          </w:p>
        </w:tc>
        <w:tc>
          <w:tcPr>
            <w:tcW w:w="851" w:type="dxa"/>
            <w:vMerge w:val="restart"/>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p>
        </w:tc>
        <w:tc>
          <w:tcPr>
            <w:tcW w:w="675" w:type="dxa"/>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p>
        </w:tc>
        <w:tc>
          <w:tcPr>
            <w:tcW w:w="1125"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证书名称</w:t>
            </w:r>
          </w:p>
        </w:tc>
        <w:tc>
          <w:tcPr>
            <w:tcW w:w="1435"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证书编号</w:t>
            </w:r>
          </w:p>
        </w:tc>
        <w:tc>
          <w:tcPr>
            <w:tcW w:w="992" w:type="dxa"/>
            <w:tcBorders>
              <w:right w:val="single" w:color="auto" w:sz="4" w:space="0"/>
            </w:tcBorders>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专业</w:t>
            </w:r>
          </w:p>
        </w:tc>
        <w:tc>
          <w:tcPr>
            <w:tcW w:w="1162"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职称专业</w:t>
            </w:r>
          </w:p>
        </w:tc>
        <w:tc>
          <w:tcPr>
            <w:tcW w:w="851"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级别</w:t>
            </w:r>
          </w:p>
        </w:tc>
        <w:tc>
          <w:tcPr>
            <w:tcW w:w="851" w:type="dxa"/>
            <w:vMerge w:val="continue"/>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kern w:val="0"/>
                <w:sz w:val="21"/>
                <w:szCs w:val="21"/>
              </w:rPr>
              <w:t>负责人</w:t>
            </w: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center"/>
          </w:tcPr>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其他</w:t>
            </w:r>
          </w:p>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 w:val="21"/>
                <w:szCs w:val="21"/>
              </w:rPr>
            </w:pPr>
            <w:r>
              <w:rPr>
                <w:rFonts w:hint="eastAsia" w:ascii="仿宋" w:hAnsi="仿宋" w:eastAsia="仿宋" w:cs="仿宋"/>
                <w:kern w:val="0"/>
                <w:sz w:val="21"/>
                <w:szCs w:val="21"/>
              </w:rPr>
              <w:t>主要人员</w:t>
            </w: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1"/>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01"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67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2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435"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992" w:type="dxa"/>
            <w:noWrap w:val="0"/>
            <w:vAlign w:val="top"/>
          </w:tcPr>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Cs w:val="21"/>
              </w:rPr>
            </w:pPr>
          </w:p>
        </w:tc>
        <w:tc>
          <w:tcPr>
            <w:tcW w:w="1162" w:type="dxa"/>
            <w:noWrap w:val="0"/>
            <w:vAlign w:val="top"/>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c>
          <w:tcPr>
            <w:tcW w:w="851" w:type="dxa"/>
            <w:noWrap w:val="0"/>
            <w:vAlign w:val="center"/>
          </w:tcPr>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1"/>
              </w:rPr>
            </w:pPr>
          </w:p>
        </w:tc>
      </w:tr>
    </w:tbl>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备注：各竞标单位应把拟派往本项目的专业技术人员按照本表类别进行完善。</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供应商名称：XXX（盖单位公章）</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法定代表人或授权代表（签字）：XXX</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日      期：XXX</w:t>
      </w:r>
    </w:p>
    <w:p>
      <w:pPr>
        <w:pStyle w:val="2"/>
        <w:keepNext w:val="0"/>
        <w:keepLines w:val="0"/>
        <w:pageBreakBefore w:val="0"/>
        <w:widowControl w:val="0"/>
        <w:kinsoku/>
        <w:wordWrap/>
        <w:overflowPunct w:val="0"/>
        <w:topLinePunct w:val="0"/>
        <w:bidi w:val="0"/>
        <w:textAlignment w:val="auto"/>
        <w:rPr>
          <w:rFonts w:hint="eastAsia"/>
        </w:rPr>
      </w:pPr>
    </w:p>
    <w:p>
      <w:pPr>
        <w:pStyle w:val="3"/>
        <w:keepNext w:val="0"/>
        <w:keepLines w:val="0"/>
        <w:pageBreakBefore w:val="0"/>
        <w:widowControl w:val="0"/>
        <w:kinsoku/>
        <w:wordWrap/>
        <w:overflowPunct w:val="0"/>
        <w:topLinePunct w:val="0"/>
        <w:bidi w:val="0"/>
        <w:textAlignment w:val="auto"/>
        <w:outlineLvl w:val="9"/>
        <w:rPr>
          <w:rFonts w:hint="eastAsi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仿宋" w:hAnsi="仿宋" w:eastAsia="仿宋" w:cs="仿宋"/>
          <w:b/>
          <w:bCs/>
          <w:sz w:val="28"/>
          <w:szCs w:val="36"/>
          <w:lang w:val="en-US" w:eastAsia="zh-CN"/>
        </w:rPr>
      </w:pPr>
      <w:bookmarkStart w:id="92" w:name="_Toc73104435"/>
      <w:bookmarkStart w:id="93" w:name="_Toc14207"/>
      <w:r>
        <w:rPr>
          <w:rFonts w:hint="eastAsia" w:ascii="仿宋" w:hAnsi="仿宋" w:eastAsia="仿宋" w:cs="仿宋"/>
          <w:b/>
          <w:bCs/>
          <w:sz w:val="28"/>
          <w:szCs w:val="36"/>
          <w:lang w:val="en-US" w:eastAsia="zh-CN"/>
        </w:rPr>
        <w:t>八、竞标人廉洁自律承诺书</w:t>
      </w:r>
      <w:bookmarkEnd w:id="92"/>
      <w:bookmarkEnd w:id="93"/>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为了有效遏制不公平竞争和违法违规违纪问题的发生，确保竞标工作的公平、公正、公开，根据国家有关法律法规和廉政建设的规定，本竞标人郑重承诺，严格遵守下列行为准则：</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一、严格执行《招标投标法》、《采购实施条例》、《反不正当竞争法》等有关法律法规规章政策的规定。</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二、按照贵单位采购文件规定的方式进行竞标，不隐瞒本单位资质情况，投标资质符合规定，保证不以其他人名义竞标或者以其他方式弄虚作假，骗取中选或成交。</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规范本公司的竞标工作，保证做到合法竞标，正当竞争，廉洁经营，本公司保证在竞标工作中不与其他竞标人相互串通报价，损害贵单位的合法权益；不与采购人串通竞标，损害国家利益、社会公共利益或采购人的合法权益。</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四、自觉遵守开评标（审）现场工作纪律，不私下接触评审专家，不干扰正常的开评标（审）秩序。</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五、不以向采购人或者评标（审）委员会成员行贿的手段谋取中选或成交，不得以任何形式给予贵单位工作人员、中介机构工作人员及其亲属可能影响公平的商业贿赂，包括送礼金礼品、有价证券、购物券、回扣、佣金、咨询费、劳务费、暂住费、宣传费、支付旅游费用、报销各种消费凭证、宴请、娱乐等。</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六、我方自愿将本承诺书作为竞标文件的附件，具有同等的法律效力。</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七、我公司承诺：在竞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按相关规定对我单位进行处理，包括但不限于实施市场禁入，取消中选或成交资格、没收履约保证金、终止合同等，给贵单位造成损失的，予以赔偿。</w:t>
      </w:r>
    </w:p>
    <w:p>
      <w:pPr>
        <w:keepNext w:val="0"/>
        <w:keepLines w:val="0"/>
        <w:pageBreakBefore w:val="0"/>
        <w:widowControl w:val="0"/>
        <w:kinsoku/>
        <w:wordWrap/>
        <w:overflowPunct w:val="0"/>
        <w:topLinePunct w:val="0"/>
        <w:bidi w:val="0"/>
        <w:spacing w:line="240" w:lineRule="auto"/>
        <w:ind w:firstLine="840" w:firstLineChars="3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ind w:firstLine="840" w:firstLineChars="3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ind w:firstLine="840" w:firstLineChars="3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ind w:firstLine="5040" w:firstLineChars="18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投标人（公章）：                  </w:t>
      </w:r>
    </w:p>
    <w:p>
      <w:pPr>
        <w:keepNext w:val="0"/>
        <w:keepLines w:val="0"/>
        <w:pageBreakBefore w:val="0"/>
        <w:widowControl w:val="0"/>
        <w:kinsoku/>
        <w:wordWrap/>
        <w:overflowPunct w:val="0"/>
        <w:topLinePunct w:val="0"/>
        <w:bidi w:val="0"/>
        <w:spacing w:line="240" w:lineRule="auto"/>
        <w:ind w:firstLine="3640" w:firstLineChars="13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法定代表人或授权委托人（签字）：               </w:t>
      </w:r>
    </w:p>
    <w:p>
      <w:pPr>
        <w:keepNext w:val="0"/>
        <w:keepLines w:val="0"/>
        <w:pageBreakBefore w:val="0"/>
        <w:widowControl w:val="0"/>
        <w:kinsoku/>
        <w:wordWrap/>
        <w:overflowPunct w:val="0"/>
        <w:topLinePunct w:val="0"/>
        <w:bidi w:val="0"/>
        <w:spacing w:line="240" w:lineRule="auto"/>
        <w:ind w:firstLine="7000" w:firstLineChars="2500"/>
        <w:textAlignment w:val="auto"/>
        <w:outlineLvl w:val="9"/>
        <w:rPr>
          <w:rFonts w:hint="eastAsia" w:ascii="仿宋" w:hAnsi="仿宋" w:eastAsia="仿宋" w:cs="仿宋"/>
          <w:sz w:val="24"/>
        </w:rPr>
      </w:pPr>
      <w:r>
        <w:rPr>
          <w:rFonts w:hint="eastAsia" w:ascii="仿宋" w:hAnsi="仿宋" w:eastAsia="仿宋" w:cs="仿宋"/>
          <w:sz w:val="28"/>
          <w:szCs w:val="28"/>
        </w:rPr>
        <w:t>年 月 日</w:t>
      </w:r>
    </w:p>
    <w:p>
      <w:pPr>
        <w:pStyle w:val="5"/>
        <w:keepNext w:val="0"/>
        <w:keepLines w:val="0"/>
        <w:pageBreakBefore w:val="0"/>
        <w:widowControl w:val="0"/>
        <w:kinsoku/>
        <w:wordWrap/>
        <w:overflowPunct w:val="0"/>
        <w:topLinePunct w:val="0"/>
        <w:bidi w:val="0"/>
        <w:spacing w:line="240" w:lineRule="auto"/>
        <w:ind w:firstLine="480"/>
        <w:textAlignment w:val="auto"/>
        <w:outlineLvl w:val="9"/>
        <w:rPr>
          <w:rFonts w:hint="eastAsia" w:ascii="仿宋" w:hAnsi="仿宋" w:eastAsia="仿宋" w:cs="仿宋"/>
          <w:sz w:val="24"/>
          <w:szCs w:val="24"/>
        </w:rPr>
        <w:sectPr>
          <w:headerReference r:id="rId12" w:type="first"/>
          <w:footerReference r:id="rId14" w:type="first"/>
          <w:headerReference r:id="rId11" w:type="default"/>
          <w:footerReference r:id="rId13" w:type="default"/>
          <w:pgSz w:w="11906" w:h="16838"/>
          <w:pgMar w:top="1440" w:right="1803" w:bottom="1440" w:left="1803" w:header="851" w:footer="992" w:gutter="0"/>
          <w:pgNumType w:fmt="decimal"/>
          <w:cols w:space="720" w:num="1"/>
          <w:titlePg/>
          <w:docGrid w:type="lines" w:linePitch="312" w:charSpace="0"/>
        </w:sectPr>
      </w:pPr>
    </w:p>
    <w:p>
      <w:pPr>
        <w:keepNext w:val="0"/>
        <w:keepLines w:val="0"/>
        <w:pageBreakBefore w:val="0"/>
        <w:widowControl w:val="0"/>
        <w:kinsoku/>
        <w:wordWrap/>
        <w:overflowPunct w:val="0"/>
        <w:topLinePunct w:val="0"/>
        <w:bidi w:val="0"/>
        <w:spacing w:line="240" w:lineRule="auto"/>
        <w:jc w:val="center"/>
        <w:textAlignment w:val="auto"/>
        <w:outlineLvl w:val="0"/>
        <w:rPr>
          <w:rFonts w:hint="eastAsia" w:ascii="仿宋" w:hAnsi="仿宋" w:eastAsia="仿宋" w:cs="仿宋"/>
          <w:b/>
          <w:bCs/>
          <w:sz w:val="36"/>
          <w:szCs w:val="36"/>
        </w:rPr>
      </w:pPr>
      <w:bookmarkStart w:id="94" w:name="_Toc2384"/>
      <w:bookmarkStart w:id="95" w:name="_Toc73104436"/>
      <w:r>
        <w:rPr>
          <w:rFonts w:hint="eastAsia" w:ascii="仿宋" w:hAnsi="仿宋" w:eastAsia="仿宋" w:cs="仿宋"/>
          <w:b/>
          <w:bCs/>
          <w:sz w:val="36"/>
          <w:szCs w:val="36"/>
        </w:rPr>
        <w:t>第</w:t>
      </w:r>
      <w:r>
        <w:rPr>
          <w:rFonts w:hint="eastAsia" w:ascii="仿宋" w:hAnsi="仿宋" w:eastAsia="仿宋" w:cs="仿宋"/>
          <w:b/>
          <w:bCs/>
          <w:sz w:val="36"/>
          <w:szCs w:val="36"/>
          <w:lang w:val="en-US" w:eastAsia="zh-CN"/>
        </w:rPr>
        <w:t>五</w:t>
      </w:r>
      <w:r>
        <w:rPr>
          <w:rFonts w:hint="eastAsia" w:ascii="仿宋" w:hAnsi="仿宋" w:eastAsia="仿宋" w:cs="仿宋"/>
          <w:b/>
          <w:bCs/>
          <w:sz w:val="36"/>
          <w:szCs w:val="36"/>
        </w:rPr>
        <w:t>章 保证金退还申请书</w:t>
      </w:r>
      <w:bookmarkEnd w:id="94"/>
      <w:bookmarkEnd w:id="95"/>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（采购人）</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我公司参加了贵单位</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（项目名称/项目编号）的竞价，同时按询价文件的规定交纳了人民币</w:t>
      </w:r>
      <w:r>
        <w:rPr>
          <w:rFonts w:hint="eastAsia" w:ascii="仿宋" w:hAnsi="仿宋" w:eastAsia="仿宋" w:cs="仿宋"/>
          <w:sz w:val="28"/>
          <w:szCs w:val="28"/>
          <w:u w:val="single"/>
        </w:rPr>
        <w:t xml:space="preserve">            </w:t>
      </w:r>
      <w:r>
        <w:rPr>
          <w:rFonts w:hint="eastAsia" w:ascii="仿宋" w:hAnsi="仿宋" w:eastAsia="仿宋" w:cs="仿宋"/>
          <w:sz w:val="28"/>
          <w:szCs w:val="28"/>
        </w:rPr>
        <w:t>（小写）</w:t>
      </w:r>
      <w:r>
        <w:rPr>
          <w:rFonts w:hint="eastAsia" w:ascii="仿宋" w:hAnsi="仿宋" w:eastAsia="仿宋" w:cs="仿宋"/>
          <w:sz w:val="28"/>
          <w:szCs w:val="28"/>
          <w:u w:val="single"/>
        </w:rPr>
        <w:t xml:space="preserve">            </w:t>
      </w:r>
      <w:r>
        <w:rPr>
          <w:rFonts w:hint="eastAsia" w:ascii="仿宋" w:hAnsi="仿宋" w:eastAsia="仿宋" w:cs="仿宋"/>
          <w:sz w:val="28"/>
          <w:szCs w:val="28"/>
        </w:rPr>
        <w:t>（大写）</w:t>
      </w:r>
      <w:r>
        <w:rPr>
          <w:rFonts w:hint="eastAsia" w:ascii="仿宋" w:hAnsi="仿宋" w:eastAsia="仿宋" w:cs="仿宋"/>
          <w:sz w:val="28"/>
          <w:szCs w:val="28"/>
          <w:u w:val="single"/>
        </w:rPr>
        <w:t xml:space="preserve">            </w:t>
      </w:r>
      <w:r>
        <w:rPr>
          <w:rFonts w:hint="eastAsia" w:ascii="仿宋" w:hAnsi="仿宋" w:eastAsia="仿宋" w:cs="仿宋"/>
          <w:sz w:val="28"/>
          <w:szCs w:val="28"/>
        </w:rPr>
        <w:t>的询价保证金。现询价工作已经结束，按照询价文件的规定，特向贵单位申请退还本项目的询价保证金。</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开户名称：                            </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银行账号：                            </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开 户 行：                              </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供应商（盖单位章）：</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联系人：</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联系电话：</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8"/>
          <w:szCs w:val="28"/>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注：1.本申请书用于供应商申请退还询价保证金（无息）。</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2.此附表</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"mailto:由供应商填写申请书打印签字盖章扫描后发送至lzxingyang@163.com" </w:instrText>
      </w:r>
      <w:r>
        <w:rPr>
          <w:rFonts w:hint="eastAsia" w:ascii="仿宋" w:hAnsi="仿宋" w:eastAsia="仿宋" w:cs="仿宋"/>
          <w:sz w:val="24"/>
          <w:szCs w:val="24"/>
        </w:rPr>
        <w:fldChar w:fldCharType="separate"/>
      </w:r>
      <w:r>
        <w:rPr>
          <w:rFonts w:hint="eastAsia" w:ascii="仿宋" w:hAnsi="仿宋" w:eastAsia="仿宋" w:cs="仿宋"/>
          <w:sz w:val="24"/>
          <w:szCs w:val="24"/>
        </w:rPr>
        <w:t>由供应商填写，打印签字盖章</w:t>
      </w:r>
      <w:r>
        <w:rPr>
          <w:rFonts w:hint="eastAsia" w:ascii="仿宋" w:hAnsi="仿宋" w:eastAsia="仿宋" w:cs="仿宋"/>
          <w:sz w:val="24"/>
          <w:szCs w:val="24"/>
        </w:rPr>
        <w:fldChar w:fldCharType="end"/>
      </w:r>
      <w:r>
        <w:rPr>
          <w:rFonts w:hint="eastAsia" w:ascii="仿宋" w:hAnsi="仿宋" w:eastAsia="仿宋" w:cs="仿宋"/>
          <w:sz w:val="24"/>
          <w:szCs w:val="24"/>
        </w:rPr>
        <w:t>，同响应文件一起</w:t>
      </w:r>
      <w:r>
        <w:rPr>
          <w:rFonts w:hint="eastAsia" w:ascii="仿宋" w:hAnsi="仿宋" w:eastAsia="仿宋" w:cs="仿宋"/>
          <w:b/>
          <w:bCs/>
          <w:sz w:val="24"/>
          <w:szCs w:val="24"/>
        </w:rPr>
        <w:t>单独</w:t>
      </w:r>
      <w:r>
        <w:rPr>
          <w:rFonts w:hint="eastAsia" w:ascii="仿宋" w:hAnsi="仿宋" w:eastAsia="仿宋" w:cs="仿宋"/>
          <w:sz w:val="24"/>
          <w:szCs w:val="24"/>
        </w:rPr>
        <w:t>递交。</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8"/>
          <w:szCs w:val="36"/>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保证金退还时间：询价结果公示期后，采购人收到申请书及询价保证金交款凭证后才会办理退还询价保证金手续，否则不予办理。</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pStyle w:val="5"/>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rPr>
      </w:pPr>
      <w:bookmarkStart w:id="96" w:name="_Toc73104437"/>
    </w:p>
    <w:bookmarkEnd w:id="96"/>
    <w:p>
      <w:pPr>
        <w:pStyle w:val="3"/>
        <w:keepNext w:val="0"/>
        <w:keepLines w:val="0"/>
        <w:pageBreakBefore w:val="0"/>
        <w:widowControl w:val="0"/>
        <w:kinsoku/>
        <w:wordWrap/>
        <w:overflowPunct w:val="0"/>
        <w:topLinePunct w:val="0"/>
        <w:bidi w:val="0"/>
        <w:spacing w:line="240" w:lineRule="auto"/>
        <w:ind w:left="0"/>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
          <w:bCs/>
          <w:sz w:val="44"/>
          <w:szCs w:val="28"/>
        </w:rPr>
      </w:pPr>
      <w:r>
        <w:rPr>
          <w:rFonts w:hint="eastAsia" w:ascii="仿宋" w:hAnsi="仿宋" w:eastAsia="仿宋" w:cs="仿宋"/>
          <w:b/>
          <w:bCs/>
          <w:sz w:val="44"/>
          <w:szCs w:val="28"/>
        </w:rPr>
        <w:t>四川蔬式家园供应链管理有限公司</w:t>
      </w:r>
    </w:p>
    <w:p>
      <w:pPr>
        <w:keepNext w:val="0"/>
        <w:keepLines w:val="0"/>
        <w:pageBreakBefore w:val="0"/>
        <w:widowControl w:val="0"/>
        <w:kinsoku/>
        <w:wordWrap/>
        <w:overflowPunct w:val="0"/>
        <w:topLinePunct w:val="0"/>
        <w:bidi w:val="0"/>
        <w:spacing w:line="240" w:lineRule="auto"/>
        <w:jc w:val="center"/>
        <w:textAlignment w:val="auto"/>
        <w:outlineLvl w:val="0"/>
        <w:rPr>
          <w:rFonts w:hint="eastAsia" w:ascii="仿宋" w:hAnsi="仿宋" w:eastAsia="仿宋" w:cs="仿宋"/>
          <w:b/>
          <w:bCs/>
          <w:sz w:val="44"/>
          <w:szCs w:val="28"/>
        </w:rPr>
      </w:pPr>
      <w:bookmarkStart w:id="97" w:name="_Toc3002"/>
      <w:r>
        <w:rPr>
          <w:rFonts w:hint="eastAsia" w:ascii="仿宋" w:hAnsi="仿宋" w:eastAsia="仿宋" w:cs="仿宋"/>
          <w:b/>
          <w:bCs/>
          <w:sz w:val="44"/>
          <w:szCs w:val="28"/>
          <w:lang w:val="en-US" w:eastAsia="zh-CN"/>
        </w:rPr>
        <w:t>车辆租赁</w:t>
      </w:r>
      <w:r>
        <w:rPr>
          <w:rFonts w:hint="eastAsia" w:ascii="仿宋" w:hAnsi="仿宋" w:eastAsia="仿宋" w:cs="仿宋"/>
          <w:b/>
          <w:bCs/>
          <w:sz w:val="44"/>
          <w:szCs w:val="28"/>
        </w:rPr>
        <w:t>合同</w:t>
      </w:r>
      <w:bookmarkEnd w:id="97"/>
    </w:p>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szCs w:val="28"/>
        </w:rPr>
      </w:pPr>
    </w:p>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8"/>
        </w:rPr>
      </w:pPr>
    </w:p>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8"/>
        </w:rPr>
      </w:pPr>
    </w:p>
    <w:p>
      <w:pPr>
        <w:keepNext w:val="0"/>
        <w:keepLines w:val="0"/>
        <w:pageBreakBefore w:val="0"/>
        <w:widowControl w:val="0"/>
        <w:kinsoku/>
        <w:wordWrap/>
        <w:overflowPunct w:val="0"/>
        <w:topLinePunct w:val="0"/>
        <w:bidi w:val="0"/>
        <w:spacing w:line="240" w:lineRule="auto"/>
        <w:jc w:val="left"/>
        <w:textAlignment w:val="auto"/>
        <w:outlineLvl w:val="9"/>
        <w:rPr>
          <w:rFonts w:hint="eastAsia" w:ascii="仿宋" w:hAnsi="仿宋" w:eastAsia="仿宋" w:cs="仿宋"/>
          <w:szCs w:val="28"/>
        </w:rPr>
      </w:pPr>
    </w:p>
    <w:p>
      <w:pPr>
        <w:keepNext w:val="0"/>
        <w:keepLines w:val="0"/>
        <w:pageBreakBefore w:val="0"/>
        <w:widowControl w:val="0"/>
        <w:kinsoku/>
        <w:wordWrap/>
        <w:overflowPunct w:val="0"/>
        <w:topLinePunct w:val="0"/>
        <w:autoSpaceDE/>
        <w:autoSpaceDN/>
        <w:bidi w:val="0"/>
        <w:adjustRightInd/>
        <w:snapToGrid/>
        <w:spacing w:line="240" w:lineRule="auto"/>
        <w:ind w:left="1260" w:leftChars="600"/>
        <w:jc w:val="left"/>
        <w:textAlignment w:val="auto"/>
        <w:outlineLvl w:val="9"/>
        <w:rPr>
          <w:rFonts w:hint="eastAsia" w:ascii="仿宋" w:hAnsi="仿宋" w:eastAsia="仿宋" w:cs="仿宋"/>
          <w:sz w:val="28"/>
          <w:szCs w:val="40"/>
        </w:rPr>
      </w:pPr>
      <w:r>
        <w:rPr>
          <w:rFonts w:hint="eastAsia" w:ascii="仿宋" w:hAnsi="仿宋" w:eastAsia="仿宋" w:cs="仿宋"/>
          <w:sz w:val="28"/>
          <w:szCs w:val="40"/>
        </w:rPr>
        <w:t>发 包 人: 四川蔬式家园供应链管理有限公司</w:t>
      </w:r>
    </w:p>
    <w:p>
      <w:pPr>
        <w:keepNext w:val="0"/>
        <w:keepLines w:val="0"/>
        <w:pageBreakBefore w:val="0"/>
        <w:widowControl w:val="0"/>
        <w:kinsoku/>
        <w:wordWrap/>
        <w:overflowPunct w:val="0"/>
        <w:topLinePunct w:val="0"/>
        <w:autoSpaceDE/>
        <w:autoSpaceDN/>
        <w:bidi w:val="0"/>
        <w:adjustRightInd/>
        <w:snapToGrid/>
        <w:spacing w:line="240" w:lineRule="auto"/>
        <w:ind w:left="1260" w:leftChars="600"/>
        <w:jc w:val="left"/>
        <w:textAlignment w:val="auto"/>
        <w:outlineLvl w:val="9"/>
        <w:rPr>
          <w:rFonts w:hint="eastAsia" w:ascii="仿宋" w:hAnsi="仿宋" w:eastAsia="仿宋" w:cs="仿宋"/>
          <w:sz w:val="28"/>
          <w:szCs w:val="40"/>
        </w:rPr>
      </w:pPr>
      <w:r>
        <w:rPr>
          <w:rFonts w:hint="eastAsia" w:ascii="仿宋" w:hAnsi="仿宋" w:eastAsia="仿宋" w:cs="仿宋"/>
          <w:sz w:val="28"/>
          <w:szCs w:val="40"/>
        </w:rPr>
        <w:t>承 包 人:</w:t>
      </w:r>
      <w:r>
        <w:rPr>
          <w:rFonts w:hint="eastAsia" w:ascii="仿宋" w:hAnsi="仿宋" w:eastAsia="仿宋" w:cs="仿宋"/>
          <w:sz w:val="28"/>
          <w:szCs w:val="40"/>
          <w:u w:val="single"/>
        </w:rPr>
        <w:t xml:space="preserve">                              </w:t>
      </w:r>
    </w:p>
    <w:p>
      <w:pPr>
        <w:keepNext w:val="0"/>
        <w:keepLines w:val="0"/>
        <w:pageBreakBefore w:val="0"/>
        <w:widowControl w:val="0"/>
        <w:kinsoku/>
        <w:wordWrap/>
        <w:overflowPunct w:val="0"/>
        <w:topLinePunct w:val="0"/>
        <w:autoSpaceDE/>
        <w:autoSpaceDN/>
        <w:bidi w:val="0"/>
        <w:adjustRightInd/>
        <w:snapToGrid/>
        <w:spacing w:line="240" w:lineRule="auto"/>
        <w:ind w:left="1260" w:leftChars="600"/>
        <w:jc w:val="left"/>
        <w:textAlignment w:val="auto"/>
        <w:outlineLvl w:val="9"/>
        <w:rPr>
          <w:rFonts w:hint="eastAsia" w:ascii="仿宋" w:hAnsi="仿宋" w:eastAsia="仿宋" w:cs="仿宋"/>
          <w:sz w:val="28"/>
          <w:szCs w:val="40"/>
        </w:rPr>
      </w:pPr>
      <w:r>
        <w:rPr>
          <w:rFonts w:hint="eastAsia" w:ascii="仿宋" w:hAnsi="仿宋" w:eastAsia="仿宋" w:cs="仿宋"/>
          <w:sz w:val="28"/>
          <w:szCs w:val="40"/>
        </w:rPr>
        <w:t>合同编号:</w:t>
      </w:r>
      <w:r>
        <w:rPr>
          <w:rFonts w:hint="eastAsia" w:ascii="仿宋" w:hAnsi="仿宋" w:eastAsia="仿宋" w:cs="仿宋"/>
          <w:sz w:val="28"/>
          <w:szCs w:val="40"/>
          <w:u w:val="single"/>
        </w:rPr>
        <w:t xml:space="preserve">                              </w:t>
      </w:r>
    </w:p>
    <w:p>
      <w:pPr>
        <w:keepNext w:val="0"/>
        <w:keepLines w:val="0"/>
        <w:pageBreakBefore w:val="0"/>
        <w:widowControl w:val="0"/>
        <w:kinsoku/>
        <w:wordWrap/>
        <w:overflowPunct w:val="0"/>
        <w:topLinePunct w:val="0"/>
        <w:autoSpaceDE/>
        <w:autoSpaceDN/>
        <w:bidi w:val="0"/>
        <w:adjustRightInd/>
        <w:snapToGrid/>
        <w:spacing w:line="240" w:lineRule="auto"/>
        <w:ind w:left="1260" w:leftChars="600"/>
        <w:jc w:val="left"/>
        <w:textAlignment w:val="auto"/>
        <w:outlineLvl w:val="9"/>
        <w:rPr>
          <w:rFonts w:hint="eastAsia" w:ascii="仿宋" w:hAnsi="仿宋" w:eastAsia="仿宋" w:cs="仿宋"/>
          <w:sz w:val="28"/>
          <w:szCs w:val="40"/>
        </w:rPr>
      </w:pPr>
      <w:r>
        <w:rPr>
          <w:rFonts w:hint="eastAsia" w:ascii="仿宋" w:hAnsi="仿宋" w:eastAsia="仿宋" w:cs="仿宋"/>
          <w:sz w:val="28"/>
          <w:szCs w:val="40"/>
        </w:rPr>
        <w:t>签订时间:</w:t>
      </w:r>
      <w:r>
        <w:rPr>
          <w:rFonts w:hint="eastAsia" w:ascii="仿宋" w:hAnsi="仿宋" w:eastAsia="仿宋" w:cs="仿宋"/>
          <w:sz w:val="28"/>
          <w:szCs w:val="40"/>
          <w:u w:val="single"/>
        </w:rPr>
        <w:t xml:space="preserve">     年   月   日             </w:t>
      </w:r>
    </w:p>
    <w:p>
      <w:pPr>
        <w:keepNext w:val="0"/>
        <w:keepLines w:val="0"/>
        <w:pageBreakBefore w:val="0"/>
        <w:widowControl w:val="0"/>
        <w:kinsoku/>
        <w:wordWrap/>
        <w:overflowPunct w:val="0"/>
        <w:topLinePunct w:val="0"/>
        <w:autoSpaceDE/>
        <w:autoSpaceDN/>
        <w:bidi w:val="0"/>
        <w:adjustRightInd/>
        <w:snapToGrid/>
        <w:spacing w:line="240" w:lineRule="auto"/>
        <w:ind w:left="1260" w:leftChars="600"/>
        <w:textAlignment w:val="auto"/>
        <w:outlineLvl w:val="9"/>
        <w:rPr>
          <w:rFonts w:hint="eastAsia" w:ascii="仿宋" w:hAnsi="仿宋" w:eastAsia="仿宋" w:cs="仿宋"/>
          <w:sz w:val="28"/>
          <w:szCs w:val="36"/>
        </w:rPr>
      </w:pPr>
      <w:r>
        <w:rPr>
          <w:rFonts w:hint="eastAsia" w:ascii="仿宋" w:hAnsi="仿宋" w:eastAsia="仿宋" w:cs="仿宋"/>
          <w:sz w:val="28"/>
          <w:szCs w:val="40"/>
        </w:rPr>
        <w:t>签订地点:</w:t>
      </w:r>
      <w:r>
        <w:rPr>
          <w:rFonts w:hint="eastAsia" w:ascii="仿宋" w:hAnsi="仿宋" w:eastAsia="仿宋" w:cs="仿宋"/>
          <w:sz w:val="28"/>
          <w:szCs w:val="40"/>
          <w:u w:val="single"/>
        </w:rPr>
        <w:t xml:space="preserve">  泸州市江阳区林海中路100号  </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sz w:val="24"/>
          <w:szCs w:val="32"/>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jc w:val="center"/>
        <w:textAlignment w:val="auto"/>
        <w:outlineLvl w:val="9"/>
        <w:rPr>
          <w:rFonts w:hint="eastAsia" w:ascii="仿宋" w:hAnsi="仿宋" w:eastAsia="仿宋" w:cs="仿宋"/>
          <w:b/>
          <w:bCs/>
          <w:sz w:val="44"/>
          <w:szCs w:val="28"/>
        </w:rPr>
      </w:pPr>
      <w:r>
        <w:rPr>
          <w:rFonts w:hint="eastAsia" w:ascii="仿宋" w:hAnsi="仿宋" w:eastAsia="仿宋" w:cs="仿宋"/>
          <w:b/>
          <w:bCs/>
          <w:sz w:val="44"/>
          <w:szCs w:val="28"/>
        </w:rPr>
        <w:t>四川蔬式家园供应链管理有限公司</w:t>
      </w:r>
    </w:p>
    <w:p>
      <w:pPr>
        <w:keepNext w:val="0"/>
        <w:keepLines w:val="0"/>
        <w:pageBreakBefore w:val="0"/>
        <w:widowControl w:val="0"/>
        <w:kinsoku/>
        <w:wordWrap/>
        <w:overflowPunct w:val="0"/>
        <w:topLinePunct w:val="0"/>
        <w:bidi w:val="0"/>
        <w:spacing w:line="240" w:lineRule="auto"/>
        <w:ind w:firstLine="883"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44"/>
          <w:szCs w:val="28"/>
          <w:lang w:val="en-US" w:eastAsia="zh-CN"/>
        </w:rPr>
        <w:t>车辆租赁</w:t>
      </w:r>
      <w:r>
        <w:rPr>
          <w:rFonts w:hint="eastAsia" w:ascii="仿宋" w:hAnsi="仿宋" w:eastAsia="仿宋" w:cs="仿宋"/>
          <w:b/>
          <w:bCs/>
          <w:sz w:val="44"/>
          <w:szCs w:val="28"/>
        </w:rPr>
        <w:t>合同</w:t>
      </w:r>
    </w:p>
    <w:p>
      <w:pPr>
        <w:keepNext w:val="0"/>
        <w:keepLines w:val="0"/>
        <w:pageBreakBefore w:val="0"/>
        <w:widowControl w:val="0"/>
        <w:kinsoku/>
        <w:wordWrap/>
        <w:overflowPunct w:val="0"/>
        <w:topLinePunct w:val="0"/>
        <w:bidi w:val="0"/>
        <w:spacing w:line="240" w:lineRule="auto"/>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val="0"/>
        <w:topLinePunct w:val="0"/>
        <w:bidi w:val="0"/>
        <w:spacing w:line="240" w:lineRule="auto"/>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val="0"/>
        <w:topLinePunct w:val="0"/>
        <w:bidi w:val="0"/>
        <w:spacing w:line="240" w:lineRule="auto"/>
        <w:ind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rPr>
        <w:t>甲方：四川蔬式家园供应链管理有限公司</w:t>
      </w:r>
    </w:p>
    <w:p>
      <w:pPr>
        <w:keepNext w:val="0"/>
        <w:keepLines w:val="0"/>
        <w:pageBreakBefore w:val="0"/>
        <w:widowControl w:val="0"/>
        <w:kinsoku/>
        <w:wordWrap/>
        <w:overflowPunct w:val="0"/>
        <w:topLinePunct w:val="0"/>
        <w:bidi w:val="0"/>
        <w:spacing w:line="240" w:lineRule="auto"/>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 xml:space="preserve">乙方： </w:t>
      </w:r>
    </w:p>
    <w:p>
      <w:pPr>
        <w:keepNext w:val="0"/>
        <w:keepLines w:val="0"/>
        <w:pageBreakBefore w:val="0"/>
        <w:widowControl w:val="0"/>
        <w:kinsoku/>
        <w:wordWrap/>
        <w:overflowPunct w:val="0"/>
        <w:topLinePunct w:val="0"/>
        <w:bidi w:val="0"/>
        <w:spacing w:line="240" w:lineRule="auto"/>
        <w:ind w:firstLine="562" w:firstLineChars="200"/>
        <w:textAlignment w:val="auto"/>
        <w:outlineLvl w:val="9"/>
        <w:rPr>
          <w:rFonts w:hint="eastAsia" w:ascii="仿宋" w:hAnsi="仿宋" w:eastAsia="仿宋" w:cs="仿宋"/>
          <w:sz w:val="24"/>
          <w:szCs w:val="24"/>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p>
    <w:p>
      <w:pPr>
        <w:keepNext w:val="0"/>
        <w:keepLines w:val="0"/>
        <w:pageBreakBefore w:val="0"/>
        <w:widowControl w:val="0"/>
        <w:kinsoku/>
        <w:wordWrap/>
        <w:overflowPunct w:val="0"/>
        <w:topLinePunct w:val="0"/>
        <w:bidi w:val="0"/>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为进一步明确</w:t>
      </w:r>
      <w:r>
        <w:rPr>
          <w:rFonts w:hint="eastAsia" w:ascii="仿宋" w:hAnsi="仿宋" w:eastAsia="仿宋" w:cs="仿宋"/>
          <w:sz w:val="28"/>
          <w:szCs w:val="28"/>
          <w:lang w:val="en-US" w:eastAsia="zh-CN"/>
        </w:rPr>
        <w:t>甲乙</w:t>
      </w:r>
      <w:r>
        <w:rPr>
          <w:rFonts w:hint="eastAsia" w:ascii="仿宋" w:hAnsi="仿宋" w:eastAsia="仿宋" w:cs="仿宋"/>
          <w:sz w:val="28"/>
          <w:szCs w:val="28"/>
        </w:rPr>
        <w:t>双方的责任权利、义务，保障双方的利益，保证</w:t>
      </w:r>
      <w:r>
        <w:rPr>
          <w:rFonts w:hint="eastAsia" w:ascii="仿宋" w:hAnsi="仿宋" w:eastAsia="仿宋" w:cs="仿宋"/>
          <w:sz w:val="28"/>
          <w:szCs w:val="28"/>
          <w:lang w:val="en-US" w:eastAsia="zh-CN"/>
        </w:rPr>
        <w:t>车辆租赁</w:t>
      </w:r>
      <w:r>
        <w:rPr>
          <w:rFonts w:hint="eastAsia" w:ascii="仿宋" w:hAnsi="仿宋" w:eastAsia="仿宋" w:cs="仿宋"/>
          <w:sz w:val="28"/>
          <w:szCs w:val="28"/>
        </w:rPr>
        <w:t>的顺利进行，甲方与乙方经过友好协商，在自愿以及完全清楚并理解本合同条款的基础上按照《中华人民共和国民法典》、《中华人民共和国道路交通安全法》及其它有关法律、行政法规，结合当地的有关规定，根据本合同工程的具体情况，于</w:t>
      </w:r>
      <w:r>
        <w:rPr>
          <w:rFonts w:hint="eastAsia" w:ascii="仿宋" w:hAnsi="仿宋" w:eastAsia="仿宋" w:cs="仿宋"/>
          <w:sz w:val="28"/>
          <w:szCs w:val="28"/>
          <w:u w:val="none"/>
        </w:rPr>
        <w:t>____</w:t>
      </w:r>
      <w:r>
        <w:rPr>
          <w:rFonts w:hint="eastAsia" w:ascii="仿宋" w:hAnsi="仿宋" w:eastAsia="仿宋" w:cs="仿宋"/>
          <w:sz w:val="28"/>
          <w:szCs w:val="28"/>
        </w:rPr>
        <w:t>年</w:t>
      </w:r>
      <w:r>
        <w:rPr>
          <w:rFonts w:hint="eastAsia" w:ascii="仿宋" w:hAnsi="仿宋" w:eastAsia="仿宋" w:cs="仿宋"/>
          <w:sz w:val="28"/>
          <w:szCs w:val="28"/>
          <w:u w:val="none"/>
        </w:rPr>
        <w:t>__</w:t>
      </w:r>
      <w:r>
        <w:rPr>
          <w:rFonts w:hint="eastAsia" w:ascii="仿宋" w:hAnsi="仿宋" w:eastAsia="仿宋" w:cs="仿宋"/>
          <w:sz w:val="28"/>
          <w:szCs w:val="28"/>
        </w:rPr>
        <w:t>月</w:t>
      </w:r>
      <w:r>
        <w:rPr>
          <w:rFonts w:hint="eastAsia" w:ascii="仿宋" w:hAnsi="仿宋" w:eastAsia="仿宋" w:cs="仿宋"/>
          <w:sz w:val="28"/>
          <w:szCs w:val="28"/>
          <w:u w:val="none"/>
        </w:rPr>
        <w:t>__</w:t>
      </w:r>
      <w:r>
        <w:rPr>
          <w:rFonts w:hint="eastAsia" w:ascii="仿宋" w:hAnsi="仿宋" w:eastAsia="仿宋" w:cs="仿宋"/>
          <w:sz w:val="28"/>
          <w:szCs w:val="28"/>
        </w:rPr>
        <w:t>日在四川蔬式家园供应链管理有限公司办公室签订本车辆租赁合同(以下简称“本合同”):</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一</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出租车辆及</w:t>
      </w:r>
      <w:r>
        <w:rPr>
          <w:rFonts w:hint="eastAsia" w:ascii="仿宋" w:hAnsi="仿宋" w:eastAsia="仿宋" w:cs="仿宋"/>
          <w:b/>
          <w:bCs/>
          <w:sz w:val="32"/>
          <w:szCs w:val="40"/>
        </w:rPr>
        <w:t>租车期限</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乙方将车牌号为：</w:t>
      </w:r>
      <w:r>
        <w:rPr>
          <w:rFonts w:hint="eastAsia" w:ascii="仿宋" w:hAnsi="仿宋" w:eastAsia="仿宋" w:cs="仿宋"/>
          <w:color w:val="auto"/>
          <w:kern w:val="2"/>
          <w:sz w:val="28"/>
          <w:szCs w:val="40"/>
          <w:highlight w:val="none"/>
          <w:u w:val="none"/>
          <w:lang w:val="en-US" w:eastAsia="zh-CN" w:bidi="ar-SA"/>
        </w:rPr>
        <w:t>____________、____________、___________、_____________、_____________、____________、_____________、_____________、______________、______________等十辆</w:t>
      </w:r>
      <w:r>
        <w:rPr>
          <w:rFonts w:hint="eastAsia" w:ascii="仿宋" w:hAnsi="仿宋" w:eastAsia="仿宋" w:cs="仿宋"/>
          <w:color w:val="auto"/>
          <w:kern w:val="2"/>
          <w:sz w:val="28"/>
          <w:szCs w:val="40"/>
          <w:highlight w:val="none"/>
          <w:lang w:val="en-US" w:eastAsia="zh-CN" w:bidi="ar-SA"/>
        </w:rPr>
        <w:t>运输车租赁给甲方。租车期限为2021年</w:t>
      </w:r>
      <w:r>
        <w:rPr>
          <w:rFonts w:hint="eastAsia" w:ascii="仿宋" w:hAnsi="仿宋" w:eastAsia="仿宋" w:cs="仿宋"/>
          <w:color w:val="auto"/>
          <w:kern w:val="2"/>
          <w:sz w:val="28"/>
          <w:szCs w:val="40"/>
          <w:highlight w:val="none"/>
          <w:u w:val="single"/>
          <w:lang w:val="en-US" w:eastAsia="zh-CN" w:bidi="ar-SA"/>
        </w:rPr>
        <w:t xml:space="preserve">   </w:t>
      </w:r>
      <w:r>
        <w:rPr>
          <w:rFonts w:hint="eastAsia" w:ascii="仿宋" w:hAnsi="仿宋" w:eastAsia="仿宋" w:cs="仿宋"/>
          <w:color w:val="auto"/>
          <w:kern w:val="2"/>
          <w:sz w:val="28"/>
          <w:szCs w:val="40"/>
          <w:highlight w:val="none"/>
          <w:lang w:val="en-US" w:eastAsia="zh-CN" w:bidi="ar-SA"/>
        </w:rPr>
        <w:t>月</w:t>
      </w:r>
      <w:r>
        <w:rPr>
          <w:rFonts w:hint="eastAsia" w:ascii="仿宋" w:hAnsi="仿宋" w:eastAsia="仿宋" w:cs="仿宋"/>
          <w:color w:val="auto"/>
          <w:kern w:val="2"/>
          <w:sz w:val="28"/>
          <w:szCs w:val="40"/>
          <w:highlight w:val="none"/>
          <w:u w:val="single"/>
          <w:lang w:val="en-US" w:eastAsia="zh-CN" w:bidi="ar-SA"/>
        </w:rPr>
        <w:t xml:space="preserve">   </w:t>
      </w:r>
      <w:r>
        <w:rPr>
          <w:rFonts w:hint="eastAsia" w:ascii="仿宋" w:hAnsi="仿宋" w:eastAsia="仿宋" w:cs="仿宋"/>
          <w:color w:val="auto"/>
          <w:kern w:val="2"/>
          <w:sz w:val="28"/>
          <w:szCs w:val="40"/>
          <w:highlight w:val="none"/>
          <w:lang w:val="en-US" w:eastAsia="zh-CN" w:bidi="ar-SA"/>
        </w:rPr>
        <w:t>日起至2022年</w:t>
      </w:r>
      <w:r>
        <w:rPr>
          <w:rFonts w:hint="eastAsia" w:ascii="仿宋" w:hAnsi="仿宋" w:eastAsia="仿宋" w:cs="仿宋"/>
          <w:color w:val="auto"/>
          <w:kern w:val="2"/>
          <w:sz w:val="28"/>
          <w:szCs w:val="40"/>
          <w:highlight w:val="none"/>
          <w:u w:val="single"/>
          <w:lang w:val="en-US" w:eastAsia="zh-CN" w:bidi="ar-SA"/>
        </w:rPr>
        <w:t xml:space="preserve">   </w:t>
      </w:r>
      <w:r>
        <w:rPr>
          <w:rFonts w:hint="eastAsia" w:ascii="仿宋" w:hAnsi="仿宋" w:eastAsia="仿宋" w:cs="仿宋"/>
          <w:color w:val="auto"/>
          <w:kern w:val="2"/>
          <w:sz w:val="28"/>
          <w:szCs w:val="40"/>
          <w:highlight w:val="none"/>
          <w:lang w:val="en-US" w:eastAsia="zh-CN" w:bidi="ar-SA"/>
        </w:rPr>
        <w:t>月</w:t>
      </w:r>
      <w:r>
        <w:rPr>
          <w:rFonts w:hint="eastAsia" w:ascii="仿宋" w:hAnsi="仿宋" w:eastAsia="仿宋" w:cs="仿宋"/>
          <w:color w:val="auto"/>
          <w:kern w:val="2"/>
          <w:sz w:val="28"/>
          <w:szCs w:val="40"/>
          <w:highlight w:val="none"/>
          <w:u w:val="single"/>
          <w:lang w:val="en-US" w:eastAsia="zh-CN" w:bidi="ar-SA"/>
        </w:rPr>
        <w:t xml:space="preserve">   </w:t>
      </w:r>
      <w:r>
        <w:rPr>
          <w:rFonts w:hint="eastAsia" w:ascii="仿宋" w:hAnsi="仿宋" w:eastAsia="仿宋" w:cs="仿宋"/>
          <w:color w:val="auto"/>
          <w:kern w:val="2"/>
          <w:sz w:val="28"/>
          <w:szCs w:val="40"/>
          <w:highlight w:val="none"/>
          <w:lang w:val="en-US" w:eastAsia="zh-CN" w:bidi="ar-SA"/>
        </w:rPr>
        <w:t>日止。</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color w:val="000000" w:themeColor="text1"/>
          <w:sz w:val="32"/>
          <w:szCs w:val="40"/>
          <w:lang w:val="en-US" w:eastAsia="zh-CN"/>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w:t>
      </w:r>
      <w:r>
        <w:rPr>
          <w:rFonts w:hint="eastAsia" w:ascii="仿宋" w:hAnsi="仿宋" w:eastAsia="仿宋" w:cs="仿宋"/>
          <w:b/>
          <w:bCs/>
          <w:color w:val="000000" w:themeColor="text1"/>
          <w:sz w:val="32"/>
          <w:szCs w:val="40"/>
          <w:lang w:val="en-US" w:eastAsia="zh-CN"/>
          <w14:textFill>
            <w14:solidFill>
              <w14:schemeClr w14:val="tx1"/>
            </w14:solidFill>
          </w14:textFill>
        </w:rPr>
        <w:t>二</w:t>
      </w:r>
      <w:r>
        <w:rPr>
          <w:rFonts w:hint="eastAsia" w:ascii="仿宋" w:hAnsi="仿宋" w:eastAsia="仿宋" w:cs="仿宋"/>
          <w:b/>
          <w:bCs/>
          <w:color w:val="000000" w:themeColor="text1"/>
          <w:sz w:val="32"/>
          <w:szCs w:val="40"/>
          <w14:textFill>
            <w14:solidFill>
              <w14:schemeClr w14:val="tx1"/>
            </w14:solidFill>
          </w14:textFill>
        </w:rPr>
        <w:t>条</w:t>
      </w:r>
      <w:r>
        <w:rPr>
          <w:rFonts w:hint="eastAsia" w:ascii="仿宋" w:hAnsi="仿宋" w:eastAsia="仿宋" w:cs="仿宋"/>
          <w:b/>
          <w:bCs/>
          <w:color w:val="000000" w:themeColor="text1"/>
          <w:sz w:val="32"/>
          <w:szCs w:val="40"/>
          <w:lang w:val="en-US" w:eastAsia="zh-CN"/>
          <w14:textFill>
            <w14:solidFill>
              <w14:schemeClr w14:val="tx1"/>
            </w14:solidFill>
          </w14:textFill>
        </w:rPr>
        <w:t xml:space="preserve"> 租赁费用</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1.每台车租赁费用为</w:t>
      </w:r>
      <w:r>
        <w:rPr>
          <w:rFonts w:hint="eastAsia" w:ascii="仿宋" w:hAnsi="仿宋" w:eastAsia="仿宋" w:cs="仿宋"/>
          <w:color w:val="auto"/>
          <w:kern w:val="2"/>
          <w:sz w:val="28"/>
          <w:szCs w:val="40"/>
          <w:highlight w:val="none"/>
          <w:u w:val="single"/>
          <w:lang w:val="en-US" w:eastAsia="zh-CN" w:bidi="ar-SA"/>
        </w:rPr>
        <w:t xml:space="preserve">      </w:t>
      </w:r>
      <w:r>
        <w:rPr>
          <w:rFonts w:hint="eastAsia" w:ascii="仿宋" w:hAnsi="仿宋" w:eastAsia="仿宋" w:cs="仿宋"/>
          <w:color w:val="auto"/>
          <w:kern w:val="2"/>
          <w:sz w:val="28"/>
          <w:szCs w:val="40"/>
          <w:highlight w:val="none"/>
          <w:lang w:val="en-US" w:eastAsia="zh-CN" w:bidi="ar-SA"/>
        </w:rPr>
        <w:t>元/次。</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2.租赁费用按月支付，乙方根据当月租赁费用总额开具增值税专用发票（税率9%，不足9%的，按实结算），甲方次月15日以转账方式向乙方支付租赁费用。</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三</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lang w:eastAsia="zh-CN"/>
        </w:rPr>
        <w:t>甲</w:t>
      </w:r>
      <w:r>
        <w:rPr>
          <w:rFonts w:hint="eastAsia" w:ascii="仿宋" w:hAnsi="仿宋" w:eastAsia="仿宋" w:cs="仿宋"/>
          <w:b/>
          <w:bCs/>
          <w:sz w:val="32"/>
          <w:szCs w:val="40"/>
          <w:lang w:val="en-US" w:eastAsia="zh-CN"/>
        </w:rPr>
        <w:t>方</w:t>
      </w:r>
      <w:r>
        <w:rPr>
          <w:rFonts w:hint="eastAsia" w:ascii="仿宋" w:hAnsi="仿宋" w:eastAsia="仿宋" w:cs="仿宋"/>
          <w:b/>
          <w:bCs/>
          <w:sz w:val="32"/>
          <w:szCs w:val="40"/>
        </w:rPr>
        <w:t>的权利和义务</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1.甲方在租赁合同有效期内拥有所租赁车辆的使用权。</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2.甲方有权要求乙方赔偿租赁期间因租赁车辆质量和乙方其他不可遇见问题而对甲方造成人身或者财产的损失。</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3.按期如数交纳租赁费用。</w:t>
      </w: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四</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乙</w:t>
      </w:r>
      <w:r>
        <w:rPr>
          <w:rFonts w:hint="eastAsia" w:ascii="仿宋" w:hAnsi="仿宋" w:eastAsia="仿宋" w:cs="仿宋"/>
          <w:b/>
          <w:bCs/>
          <w:sz w:val="32"/>
          <w:szCs w:val="40"/>
          <w:lang w:eastAsia="zh-CN"/>
        </w:rPr>
        <w:t>方</w:t>
      </w:r>
      <w:r>
        <w:rPr>
          <w:rFonts w:hint="eastAsia" w:ascii="仿宋" w:hAnsi="仿宋" w:eastAsia="仿宋" w:cs="仿宋"/>
          <w:b/>
          <w:bCs/>
          <w:sz w:val="32"/>
          <w:szCs w:val="40"/>
        </w:rPr>
        <w:t>的权利和义务</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1.按时向甲方交付协议约定车辆。乙方拥有租赁车辆的所有权。</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2.提供车辆应设备齐全，车辆状况良好，行驶证、</w:t>
      </w:r>
      <w:r>
        <w:rPr>
          <w:rFonts w:hint="eastAsia" w:ascii="仿宋" w:hAnsi="仿宋" w:eastAsia="仿宋" w:cs="仿宋"/>
          <w:sz w:val="32"/>
          <w:szCs w:val="40"/>
          <w:lang w:val="en-US" w:eastAsia="zh-CN"/>
        </w:rPr>
        <w:t>车险、年检</w:t>
      </w:r>
      <w:r>
        <w:rPr>
          <w:rFonts w:hint="eastAsia" w:ascii="仿宋" w:hAnsi="仿宋" w:eastAsia="仿宋" w:cs="仿宋"/>
          <w:color w:val="auto"/>
          <w:kern w:val="2"/>
          <w:sz w:val="28"/>
          <w:szCs w:val="40"/>
          <w:highlight w:val="none"/>
          <w:lang w:val="en-US" w:eastAsia="zh-CN" w:bidi="ar-SA"/>
        </w:rPr>
        <w:t>等证照及规费缴讫证齐全。</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3.负责车辆的二级维护和年检。</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4.负责办理保险公司为租赁车开办的险种。</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5.租赁期间对车辆使用情况实施监督。</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6.负责租赁期间汽车的燃油、路桥、维修、保险、年检审车等所有费用。</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7.对租赁车辆进行日常维护,保持车辆良好状态。做到每日清洗、消毒。</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8.租期内严格遵守国家各项法律法规,租赁期内车辆发生违法、违章肇事等所产生的全部责任和损失由乙方自行承担。</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9.须承担在租期内由于乙方自身原因给甲方自己造成的各种经济损失和租赁期间因违法、违章肇事等行为给甲方带来的各种经济损失。</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10.租赁期间乙方驾驶员应服从甲方工作安排、路线安排、送达时间的安排，安全快速的送到甲方指定的目的地。</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11.驾驶员有义务上下货物，上下货物要仔细认真的清点货物，货物与随车送货单一一对应</w:t>
      </w:r>
      <w:r>
        <w:rPr>
          <w:rFonts w:hint="eastAsia" w:ascii="仿宋" w:hAnsi="仿宋" w:eastAsia="仿宋" w:cs="仿宋"/>
          <w:sz w:val="28"/>
          <w:szCs w:val="36"/>
          <w:lang w:val="en-US" w:eastAsia="zh-CN"/>
        </w:rPr>
        <w:t>品种、规格、数量是否一致</w:t>
      </w:r>
      <w:r>
        <w:rPr>
          <w:rFonts w:hint="eastAsia" w:ascii="仿宋" w:hAnsi="仿宋" w:eastAsia="仿宋" w:cs="仿宋"/>
          <w:color w:val="auto"/>
          <w:kern w:val="2"/>
          <w:sz w:val="28"/>
          <w:szCs w:val="40"/>
          <w:highlight w:val="none"/>
          <w:lang w:val="en-US" w:eastAsia="zh-CN" w:bidi="ar-SA"/>
        </w:rPr>
        <w:t>，并把闲置空框当天送回甲方分拣车间。指定客户收到货物后，并在送货单上签收后，当天内把签收的送货单送回甲方客户部。</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default"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12.租赁期间驾驶员工资、社保、工伤事故等由乙方负责。</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五</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违约责任</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双方应严格履行本合同，如一方违反本合同中的重大条款，守约方可要求违约方支付租车费用的30%作为违约金，守约方并可单方面终止本合同，且无须提前通知违约方。</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六</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合同的变更和解除</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本合同的变更和解除,必须经甲乙双方签署书面协议方能有效。</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七</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声明及保证</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1.甲方:</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（1）甲方为一家依法设立并合法存续的企业，有权签署并有能力履行本合同。</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（2）甲方签署和履行本合同所需的一切手续均已办妥并合法有效。</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（3）在签署本合同时，任何法院、仲裁机构、行政机关或监管机构均未作出任何足以对甲方履行本合同产生重大不利影响的判决、裁定、裁决或具体行政行为。</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（4）甲方为签署本合同所需的内部授权程序均已完成,本合同的签署人是甲方的法定代表人或授权代表人。本合同生效后即对合同双方具有法律约束力。</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2.乙方:</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（1）乙方为一家依法设立并合法存续的企业，有权签署并有能力履行本合同。</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（2）乙方签署和履行本合同所需的一切手续均已办妥并合法有效。</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（3）在签署本合同时，任何法院、仲裁机构、行政机关或监管机构均未作出任何足以对乙方履行本合同产生重大不利影响的判决、裁定、裁决或具体行政行为。</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（4）乙方为签署本合同所需的内部授权程序均已完成，本合同的签署人是乙方的法定代表人或授权代表人。本合同生效后即对合同双方具有法律约束力。</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八</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不可抗力</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1.本合同所称不可抗力是指不能预见、不能克服、不能避免并对一方当事人造成重大影响的客观事件，包括但不限于自然灾害如洪水、地震、火灾和风暴等以及社会事件如战争、动乱、政府行为等。</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如因不可抗力事件的发生导致合同无法履行时，遇不可抗力的一方应立即将事故情况书面告知另一方，并应在七个工作内，提供事故详情及合同不能履行或者需要延期履行的书面资料，双方认可后协商终止合同或暂时延迟合同的履行。</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九</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通知</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根据本合同需要发出的全部通知以及双方的文件往来及与本合同有关的通知和要求等,必须用书面形式,可采用书信、传真、电报、当面送交等方式传递。</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40"/>
        </w:rPr>
        <w:t>第十条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32"/>
        </w:rPr>
        <w:t>纠纷的解决</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1.本合同的订立、效力、解释、履行和争议的解决均适用于中国法律。</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2.如双方在本合同的执行过程中出现纠纷，首先应本着友好协商的态度协商解决，若友好协商不能解决，双方同意任一方可向泸州市江阳区人民法院起诉。</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一</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解释</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本合同的理解与解释应依据合同目的和文本原义进行,本合同的标题仅是为了阅读方便而设。不应影响本合同的解释。</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二</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补充与附件</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本合同未尽事宜，依照有关法律、法规执行﹐法律、法规未作规定的﹐双方可以达成书面补充协议。本合同的附件和补充合同均为本合同不可分割的组成部分，与本合同具有同等的法律效力。如本合同与补充合同条款规定不一致，以补充合同条款为准。</w:t>
      </w:r>
    </w:p>
    <w:p>
      <w:pPr>
        <w:pStyle w:val="20"/>
        <w:keepNext w:val="0"/>
        <w:keepLines w:val="0"/>
        <w:pageBreakBefore w:val="0"/>
        <w:widowControl w:val="0"/>
        <w:kinsoku/>
        <w:wordWrap/>
        <w:overflowPunct w:val="0"/>
        <w:topLinePunct w:val="0"/>
        <w:bidi w:val="0"/>
        <w:snapToGrid/>
        <w:spacing w:line="240" w:lineRule="auto"/>
        <w:ind w:firstLine="643"/>
        <w:jc w:val="left"/>
        <w:textAlignment w:val="auto"/>
        <w:outlineLvl w:val="9"/>
        <w:rPr>
          <w:rFonts w:hint="eastAsia" w:ascii="仿宋" w:hAnsi="仿宋" w:eastAsia="仿宋" w:cs="仿宋"/>
          <w:b/>
          <w:bCs/>
          <w:sz w:val="32"/>
          <w:szCs w:val="40"/>
          <w:lang w:val="en-US" w:eastAsia="zh-CN"/>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三</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 xml:space="preserve"> 其他</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本合同自租赁双方签字盖章后即可生效。本合同一式四份，由甲方、乙方各执两份。</w:t>
      </w:r>
    </w:p>
    <w:p>
      <w:pPr>
        <w:pStyle w:val="20"/>
        <w:keepNext w:val="0"/>
        <w:keepLines w:val="0"/>
        <w:pageBreakBefore w:val="0"/>
        <w:widowControl w:val="0"/>
        <w:kinsoku/>
        <w:wordWrap/>
        <w:overflowPunct w:val="0"/>
        <w:topLinePunct w:val="0"/>
        <w:autoSpaceDE/>
        <w:autoSpaceDN/>
        <w:bidi w:val="0"/>
        <w:adjustRightInd/>
        <w:snapToGrid/>
        <w:spacing w:line="240" w:lineRule="auto"/>
        <w:ind w:firstLine="562" w:firstLineChars="200"/>
        <w:jc w:val="left"/>
        <w:textAlignment w:val="auto"/>
        <w:outlineLvl w:val="9"/>
        <w:rPr>
          <w:rFonts w:hint="eastAsia" w:ascii="仿宋" w:hAnsi="仿宋" w:eastAsia="仿宋" w:cs="仿宋"/>
          <w:b/>
          <w:bCs/>
          <w:color w:val="FF0000"/>
          <w:kern w:val="2"/>
          <w:sz w:val="28"/>
          <w:szCs w:val="40"/>
          <w:highlight w:val="none"/>
          <w:lang w:val="en-US" w:eastAsia="zh-CN" w:bidi="ar-SA"/>
        </w:rPr>
      </w:pPr>
      <w:r>
        <w:rPr>
          <w:rFonts w:hint="eastAsia" w:ascii="仿宋" w:hAnsi="仿宋" w:eastAsia="仿宋" w:cs="仿宋"/>
          <w:b/>
          <w:bCs/>
          <w:color w:val="FF0000"/>
          <w:kern w:val="2"/>
          <w:sz w:val="28"/>
          <w:szCs w:val="40"/>
          <w:highlight w:val="none"/>
          <w:lang w:val="en-US" w:eastAsia="zh-CN" w:bidi="ar-SA"/>
        </w:rPr>
        <w:t>（以下无正文）</w:t>
      </w: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sz w:val="32"/>
          <w:szCs w:val="32"/>
        </w:rPr>
      </w:pPr>
    </w:p>
    <w:p>
      <w:pPr>
        <w:pStyle w:val="20"/>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sz w:val="32"/>
          <w:szCs w:val="32"/>
          <w:lang w:eastAsia="zh-CN"/>
        </w:rPr>
        <w:t>（</w:t>
      </w:r>
      <w:r>
        <w:rPr>
          <w:rFonts w:hint="eastAsia" w:ascii="仿宋" w:hAnsi="仿宋" w:eastAsia="仿宋" w:cs="仿宋"/>
          <w:color w:val="auto"/>
          <w:kern w:val="2"/>
          <w:sz w:val="28"/>
          <w:szCs w:val="40"/>
          <w:highlight w:val="none"/>
          <w:lang w:val="en-US" w:eastAsia="zh-CN" w:bidi="ar-SA"/>
        </w:rPr>
        <w:t>本页为签署页）</w:t>
      </w: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 xml:space="preserve">甲方（盖章）：四川蔬式家园供应链管理有限公司              </w:t>
      </w: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 xml:space="preserve">法人/负责人签字：                      </w:t>
      </w: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 xml:space="preserve">电话：                            </w:t>
      </w:r>
    </w:p>
    <w:p>
      <w:pPr>
        <w:pStyle w:val="20"/>
        <w:keepNext w:val="0"/>
        <w:keepLines w:val="0"/>
        <w:pageBreakBefore w:val="0"/>
        <w:widowControl w:val="0"/>
        <w:kinsoku/>
        <w:wordWrap/>
        <w:overflowPunct w:val="0"/>
        <w:topLinePunct w:val="0"/>
        <w:bidi w:val="0"/>
        <w:snapToGrid/>
        <w:spacing w:line="240" w:lineRule="auto"/>
        <w:ind w:firstLine="640"/>
        <w:jc w:val="right"/>
        <w:textAlignment w:val="auto"/>
        <w:outlineLvl w:val="9"/>
        <w:rPr>
          <w:rFonts w:hint="eastAsia" w:ascii="仿宋" w:hAnsi="仿宋" w:eastAsia="仿宋" w:cs="仿宋"/>
          <w:color w:val="auto"/>
          <w:kern w:val="2"/>
          <w:sz w:val="28"/>
          <w:szCs w:val="40"/>
          <w:highlight w:val="none"/>
          <w:lang w:val="en-US" w:eastAsia="zh-CN" w:bidi="ar-SA"/>
        </w:rPr>
      </w:pP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乙方（盖章）：</w:t>
      </w: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法人/负责人签字：</w:t>
      </w:r>
    </w:p>
    <w:p>
      <w:pPr>
        <w:pStyle w:val="20"/>
        <w:keepNext w:val="0"/>
        <w:keepLines w:val="0"/>
        <w:pageBreakBefore w:val="0"/>
        <w:widowControl w:val="0"/>
        <w:kinsoku/>
        <w:wordWrap/>
        <w:overflowPunct w:val="0"/>
        <w:topLinePunct w:val="0"/>
        <w:bidi w:val="0"/>
        <w:snapToGrid/>
        <w:spacing w:line="240" w:lineRule="auto"/>
        <w:jc w:val="lef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电话：</w:t>
      </w:r>
    </w:p>
    <w:p>
      <w:pPr>
        <w:pStyle w:val="20"/>
        <w:keepNext w:val="0"/>
        <w:keepLines w:val="0"/>
        <w:pageBreakBefore w:val="0"/>
        <w:widowControl w:val="0"/>
        <w:kinsoku/>
        <w:wordWrap/>
        <w:overflowPunct w:val="0"/>
        <w:topLinePunct w:val="0"/>
        <w:bidi w:val="0"/>
        <w:snapToGrid/>
        <w:spacing w:line="240" w:lineRule="auto"/>
        <w:ind w:firstLine="640"/>
        <w:jc w:val="right"/>
        <w:textAlignment w:val="auto"/>
        <w:outlineLvl w:val="9"/>
        <w:rPr>
          <w:rFonts w:hint="eastAsia" w:ascii="仿宋" w:hAnsi="仿宋" w:eastAsia="仿宋" w:cs="仿宋"/>
          <w:color w:val="auto"/>
          <w:kern w:val="2"/>
          <w:sz w:val="28"/>
          <w:szCs w:val="40"/>
          <w:highlight w:val="none"/>
          <w:lang w:val="en-US" w:eastAsia="zh-CN" w:bidi="ar-SA"/>
        </w:rPr>
      </w:pPr>
    </w:p>
    <w:p>
      <w:pPr>
        <w:pStyle w:val="20"/>
        <w:keepNext w:val="0"/>
        <w:keepLines w:val="0"/>
        <w:pageBreakBefore w:val="0"/>
        <w:widowControl w:val="0"/>
        <w:kinsoku/>
        <w:wordWrap/>
        <w:overflowPunct w:val="0"/>
        <w:topLinePunct w:val="0"/>
        <w:bidi w:val="0"/>
        <w:snapToGrid/>
        <w:spacing w:line="240" w:lineRule="auto"/>
        <w:ind w:firstLine="640"/>
        <w:jc w:val="right"/>
        <w:textAlignment w:val="auto"/>
        <w:outlineLvl w:val="9"/>
        <w:rPr>
          <w:rFonts w:hint="eastAsia" w:ascii="仿宋" w:hAnsi="仿宋" w:eastAsia="仿宋" w:cs="仿宋"/>
          <w:color w:val="auto"/>
          <w:kern w:val="2"/>
          <w:sz w:val="28"/>
          <w:szCs w:val="40"/>
          <w:highlight w:val="none"/>
          <w:lang w:val="en-US" w:eastAsia="zh-CN" w:bidi="ar-SA"/>
        </w:rPr>
      </w:pPr>
      <w:r>
        <w:rPr>
          <w:rFonts w:hint="eastAsia" w:ascii="仿宋" w:hAnsi="仿宋" w:eastAsia="仿宋" w:cs="仿宋"/>
          <w:color w:val="auto"/>
          <w:kern w:val="2"/>
          <w:sz w:val="28"/>
          <w:szCs w:val="40"/>
          <w:highlight w:val="none"/>
          <w:lang w:val="en-US" w:eastAsia="zh-CN" w:bidi="ar-SA"/>
        </w:rPr>
        <w:t>签订日期：    年   月    日</w:t>
      </w: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pStyle w:val="20"/>
        <w:keepNext w:val="0"/>
        <w:keepLines w:val="0"/>
        <w:pageBreakBefore w:val="0"/>
        <w:widowControl w:val="0"/>
        <w:kinsoku/>
        <w:wordWrap/>
        <w:overflowPunct w:val="0"/>
        <w:topLinePunct w:val="0"/>
        <w:bidi w:val="0"/>
        <w:snapToGrid/>
        <w:spacing w:line="240" w:lineRule="auto"/>
        <w:ind w:firstLine="640"/>
        <w:jc w:val="left"/>
        <w:textAlignment w:val="auto"/>
        <w:outlineLvl w:val="9"/>
        <w:rPr>
          <w:rFonts w:hint="eastAsia" w:ascii="仿宋" w:hAnsi="仿宋" w:eastAsia="仿宋" w:cs="仿宋"/>
          <w:sz w:val="32"/>
          <w:szCs w:val="40"/>
        </w:rPr>
      </w:pPr>
    </w:p>
    <w:p>
      <w:pPr>
        <w:keepNext w:val="0"/>
        <w:keepLines w:val="0"/>
        <w:pageBreakBefore w:val="0"/>
        <w:widowControl w:val="0"/>
        <w:kinsoku/>
        <w:wordWrap/>
        <w:overflowPunct w:val="0"/>
        <w:topLinePunct w:val="0"/>
        <w:bidi w:val="0"/>
        <w:spacing w:line="240" w:lineRule="auto"/>
        <w:jc w:val="center"/>
        <w:textAlignment w:val="auto"/>
        <w:outlineLvl w:val="0"/>
        <w:rPr>
          <w:rFonts w:hint="eastAsia" w:ascii="仿宋" w:hAnsi="仿宋" w:eastAsia="仿宋" w:cs="仿宋"/>
          <w:b/>
          <w:bCs/>
          <w:sz w:val="32"/>
          <w:szCs w:val="40"/>
          <w:highlight w:val="none"/>
        </w:rPr>
      </w:pPr>
      <w:bookmarkStart w:id="98" w:name="_Toc6483"/>
      <w:bookmarkStart w:id="99" w:name="_Toc800"/>
      <w:bookmarkStart w:id="100" w:name="_Toc24077"/>
      <w:r>
        <w:rPr>
          <w:rFonts w:hint="eastAsia" w:ascii="仿宋" w:hAnsi="仿宋" w:eastAsia="仿宋" w:cs="仿宋"/>
          <w:b/>
          <w:bCs/>
          <w:sz w:val="32"/>
          <w:szCs w:val="40"/>
          <w:highlight w:val="none"/>
        </w:rPr>
        <w:t>采购廉洁协议书</w:t>
      </w:r>
      <w:bookmarkEnd w:id="98"/>
      <w:bookmarkEnd w:id="99"/>
      <w:bookmarkEnd w:id="100"/>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甲方（买方）： </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b/>
          <w:bCs/>
          <w:sz w:val="32"/>
          <w:szCs w:val="32"/>
          <w:highlight w:val="none"/>
        </w:rPr>
      </w:pPr>
      <w:r>
        <w:rPr>
          <w:rFonts w:hint="eastAsia" w:ascii="仿宋" w:hAnsi="仿宋" w:eastAsia="仿宋" w:cs="仿宋"/>
          <w:b/>
          <w:bCs/>
          <w:sz w:val="28"/>
          <w:szCs w:val="28"/>
          <w:highlight w:val="none"/>
        </w:rPr>
        <w:t>乙方（卖方）：</w:t>
      </w:r>
      <w:r>
        <w:rPr>
          <w:rFonts w:hint="eastAsia" w:ascii="仿宋" w:hAnsi="仿宋" w:eastAsia="仿宋" w:cs="仿宋"/>
          <w:b/>
          <w:bCs/>
          <w:sz w:val="32"/>
          <w:szCs w:val="32"/>
          <w:highlight w:val="none"/>
        </w:rPr>
        <w:t xml:space="preserve"> </w:t>
      </w:r>
    </w:p>
    <w:p>
      <w:pPr>
        <w:keepNext w:val="0"/>
        <w:keepLines w:val="0"/>
        <w:pageBreakBefore w:val="0"/>
        <w:widowControl w:val="0"/>
        <w:kinsoku/>
        <w:wordWrap/>
        <w:overflowPunct w:val="0"/>
        <w:topLinePunct w:val="0"/>
        <w:bidi w:val="0"/>
        <w:spacing w:line="240" w:lineRule="auto"/>
        <w:ind w:firstLine="640" w:firstLineChars="200"/>
        <w:textAlignment w:val="auto"/>
        <w:outlineLvl w:val="9"/>
        <w:rPr>
          <w:rFonts w:hint="eastAsia" w:ascii="仿宋" w:hAnsi="仿宋" w:eastAsia="仿宋" w:cs="仿宋"/>
          <w:sz w:val="32"/>
          <w:szCs w:val="32"/>
          <w:highlight w:val="none"/>
        </w:rPr>
      </w:pP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为加强物资采购中的廉洁建设，规范、约束甲乙双方的行为，防止出现违法，违纪等不廉洁的问题，保护双方合法权益，经双方同意在签订采购合同的同时，订立本协议书。</w:t>
      </w:r>
    </w:p>
    <w:p>
      <w:pPr>
        <w:keepNext w:val="0"/>
        <w:keepLines w:val="0"/>
        <w:pageBreakBefore w:val="0"/>
        <w:widowControl w:val="0"/>
        <w:kinsoku/>
        <w:wordWrap/>
        <w:overflowPunct w:val="0"/>
        <w:topLinePunct w:val="0"/>
        <w:bidi w:val="0"/>
        <w:adjustRightInd/>
        <w:snapToGrid/>
        <w:spacing w:line="240" w:lineRule="auto"/>
        <w:ind w:firstLine="562" w:firstLineChars="200"/>
        <w:textAlignment w:val="auto"/>
        <w:outlineLvl w:val="9"/>
        <w:rPr>
          <w:rFonts w:hint="eastAsia" w:ascii="仿宋" w:hAnsi="仿宋" w:eastAsia="仿宋" w:cs="仿宋"/>
          <w:b/>
          <w:bCs/>
          <w:sz w:val="28"/>
          <w:szCs w:val="40"/>
          <w:highlight w:val="none"/>
        </w:rPr>
      </w:pPr>
      <w:r>
        <w:rPr>
          <w:rFonts w:hint="eastAsia" w:ascii="仿宋" w:hAnsi="仿宋" w:eastAsia="仿宋" w:cs="仿宋"/>
          <w:b/>
          <w:bCs/>
          <w:sz w:val="28"/>
          <w:szCs w:val="40"/>
          <w:highlight w:val="none"/>
        </w:rPr>
        <w:t>一、甲方义务</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（一）不向乙方索要或接受乙方的礼金、有价证券、支付凭证和贵重礼品等。</w:t>
      </w:r>
    </w:p>
    <w:p>
      <w:pPr>
        <w:keepNext w:val="0"/>
        <w:keepLines w:val="0"/>
        <w:pageBreakBefore w:val="0"/>
        <w:widowControl w:val="0"/>
        <w:kinsoku/>
        <w:wordWrap/>
        <w:overflowPunct w:val="0"/>
        <w:topLinePunct w:val="0"/>
        <w:bidi w:val="0"/>
        <w:adjustRightInd/>
        <w:snapToGrid/>
        <w:spacing w:line="240" w:lineRule="auto"/>
        <w:ind w:firstLine="536" w:firstLineChars="200"/>
        <w:textAlignment w:val="auto"/>
        <w:outlineLvl w:val="9"/>
        <w:rPr>
          <w:rFonts w:hint="eastAsia" w:ascii="仿宋" w:hAnsi="仿宋" w:eastAsia="仿宋" w:cs="仿宋"/>
          <w:spacing w:val="-6"/>
          <w:sz w:val="28"/>
          <w:szCs w:val="40"/>
          <w:highlight w:val="none"/>
        </w:rPr>
      </w:pPr>
      <w:r>
        <w:rPr>
          <w:rFonts w:hint="eastAsia" w:ascii="仿宋" w:hAnsi="仿宋" w:eastAsia="仿宋" w:cs="仿宋"/>
          <w:spacing w:val="-6"/>
          <w:sz w:val="28"/>
          <w:szCs w:val="40"/>
          <w:highlight w:val="none"/>
        </w:rPr>
        <w:t>（二）不接受乙方提供的公款旅游和高消费健身、娱乐等活动。</w:t>
      </w:r>
    </w:p>
    <w:p>
      <w:pPr>
        <w:keepNext w:val="0"/>
        <w:keepLines w:val="0"/>
        <w:pageBreakBefore w:val="0"/>
        <w:widowControl w:val="0"/>
        <w:kinsoku/>
        <w:wordWrap/>
        <w:overflowPunct w:val="0"/>
        <w:topLinePunct w:val="0"/>
        <w:bidi w:val="0"/>
        <w:adjustRightInd/>
        <w:snapToGrid/>
        <w:spacing w:line="240" w:lineRule="auto"/>
        <w:ind w:firstLine="536" w:firstLineChars="200"/>
        <w:textAlignment w:val="auto"/>
        <w:outlineLvl w:val="9"/>
        <w:rPr>
          <w:rFonts w:hint="eastAsia" w:ascii="仿宋" w:hAnsi="仿宋" w:eastAsia="仿宋" w:cs="仿宋"/>
          <w:spacing w:val="-6"/>
          <w:sz w:val="28"/>
          <w:szCs w:val="40"/>
          <w:highlight w:val="none"/>
        </w:rPr>
      </w:pPr>
      <w:r>
        <w:rPr>
          <w:rFonts w:hint="eastAsia" w:ascii="仿宋" w:hAnsi="仿宋" w:eastAsia="仿宋" w:cs="仿宋"/>
          <w:spacing w:val="-6"/>
          <w:sz w:val="28"/>
          <w:szCs w:val="40"/>
          <w:highlight w:val="none"/>
        </w:rPr>
        <w:t>（三）不参加乙方组织的有可能影响公正执行的宴请等活动。</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（四）不要求乙方为自己亲友的经营活动提供便利条件。</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（五）不在乙方报销应由本单位或个人承担的费用。</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（六）不接受乙方无偿提供使用的劳务和交通工具、通讯工具、 高档办公设备等。</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（七）不接受乙方的任何奖金或其他经济利益。</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（八）不向乙方索取或接受乙方任何形式的贿赂。</w:t>
      </w:r>
    </w:p>
    <w:p>
      <w:pPr>
        <w:keepNext w:val="0"/>
        <w:keepLines w:val="0"/>
        <w:pageBreakBefore w:val="0"/>
        <w:widowControl w:val="0"/>
        <w:kinsoku/>
        <w:wordWrap/>
        <w:overflowPunct w:val="0"/>
        <w:topLinePunct w:val="0"/>
        <w:bidi w:val="0"/>
        <w:adjustRightInd/>
        <w:snapToGrid/>
        <w:spacing w:line="240" w:lineRule="auto"/>
        <w:ind w:firstLine="562" w:firstLineChars="200"/>
        <w:textAlignment w:val="auto"/>
        <w:outlineLvl w:val="9"/>
        <w:rPr>
          <w:rFonts w:hint="eastAsia" w:ascii="仿宋" w:hAnsi="仿宋" w:eastAsia="仿宋" w:cs="仿宋"/>
          <w:b/>
          <w:bCs/>
          <w:sz w:val="28"/>
          <w:szCs w:val="40"/>
          <w:highlight w:val="none"/>
        </w:rPr>
      </w:pPr>
      <w:r>
        <w:rPr>
          <w:rFonts w:hint="eastAsia" w:ascii="仿宋" w:hAnsi="仿宋" w:eastAsia="仿宋" w:cs="仿宋"/>
          <w:b/>
          <w:bCs/>
          <w:sz w:val="28"/>
          <w:szCs w:val="40"/>
          <w:highlight w:val="none"/>
        </w:rPr>
        <w:t>二、乙方义务</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（一）不给甲方或其他工作人员送礼金、有价证券、支付凭证和贵重礼品等。</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（二）不为甲方提供公款旅游或高消费健身、娱乐活动。</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（三）不利用宴请等活动影响甲方工作人员公正执行公务。</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（四）不为甲方亲友的营利活动提供便利条件。</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（五）不为甲方报销应由甲方单位或个人承担的费用。</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（六）不向甲方无偿提供劳务和交通工具、通讯工具、高档办公设备等。</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（七）不向甲方赠送任何奖金或其他经济利益。</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（八）不以任何形式向甲方行贿。</w:t>
      </w:r>
    </w:p>
    <w:p>
      <w:pPr>
        <w:keepNext w:val="0"/>
        <w:keepLines w:val="0"/>
        <w:pageBreakBefore w:val="0"/>
        <w:widowControl w:val="0"/>
        <w:kinsoku/>
        <w:wordWrap/>
        <w:overflowPunct w:val="0"/>
        <w:topLinePunct w:val="0"/>
        <w:bidi w:val="0"/>
        <w:adjustRightInd/>
        <w:snapToGrid/>
        <w:spacing w:line="240" w:lineRule="auto"/>
        <w:ind w:firstLine="562" w:firstLineChars="200"/>
        <w:textAlignment w:val="auto"/>
        <w:outlineLvl w:val="9"/>
        <w:rPr>
          <w:rFonts w:hint="eastAsia" w:ascii="仿宋" w:hAnsi="仿宋" w:eastAsia="仿宋" w:cs="仿宋"/>
          <w:b/>
          <w:bCs/>
          <w:sz w:val="28"/>
          <w:szCs w:val="40"/>
          <w:highlight w:val="none"/>
        </w:rPr>
      </w:pPr>
      <w:r>
        <w:rPr>
          <w:rFonts w:hint="eastAsia" w:ascii="仿宋" w:hAnsi="仿宋" w:eastAsia="仿宋" w:cs="仿宋"/>
          <w:b/>
          <w:bCs/>
          <w:sz w:val="28"/>
          <w:szCs w:val="40"/>
          <w:highlight w:val="none"/>
        </w:rPr>
        <w:t>三、违约责任</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（一）甲方及其工作人员违反本承诺的，按管理权限，依据有关规定给予党、政纪处分或组织处理；涉嫌犯罪的，移交司法机关追究刑事责任。</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二）乙方及其工作人员违反本协议的，按管理权限，依据有关规定给予党纪、政纪处分或组织处理；并按合同总金额的10%支付甲方违约金，违约金数额不足人民币伍万元的按伍万元计；甲方有权解除与乙方的所有业务合同，由此所造成的的一切经济损失概由乙方承担，同时甲方有权将乙方列入甲方廉政黑名单，永久排除在甲方业务范围之外。</w:t>
      </w:r>
    </w:p>
    <w:p>
      <w:pPr>
        <w:keepNext w:val="0"/>
        <w:keepLines w:val="0"/>
        <w:pageBreakBefore w:val="0"/>
        <w:widowControl w:val="0"/>
        <w:kinsoku/>
        <w:wordWrap/>
        <w:overflowPunct w:val="0"/>
        <w:topLinePunct w:val="0"/>
        <w:bidi w:val="0"/>
        <w:adjustRightInd/>
        <w:snapToGrid/>
        <w:spacing w:line="240" w:lineRule="auto"/>
        <w:ind w:firstLine="562" w:firstLineChars="200"/>
        <w:textAlignment w:val="auto"/>
        <w:outlineLvl w:val="9"/>
        <w:rPr>
          <w:rFonts w:hint="eastAsia" w:ascii="仿宋" w:hAnsi="仿宋" w:eastAsia="仿宋" w:cs="仿宋"/>
          <w:b/>
          <w:bCs/>
          <w:sz w:val="28"/>
          <w:szCs w:val="40"/>
          <w:highlight w:val="none"/>
        </w:rPr>
      </w:pPr>
      <w:r>
        <w:rPr>
          <w:rFonts w:hint="eastAsia" w:ascii="仿宋" w:hAnsi="仿宋" w:eastAsia="仿宋" w:cs="仿宋"/>
          <w:b/>
          <w:bCs/>
          <w:sz w:val="28"/>
          <w:szCs w:val="40"/>
          <w:highlight w:val="none"/>
        </w:rPr>
        <w:t>四、争议的解决</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本协议履行过程中发生的争议，双方均应积极配合、调查核实并诚信遵守，否则双方均可向泸州市江阳区人民法院诉讼解决。采取诉讼方式解决争议的，违约方还应承担由此给守约方所造成的一切经济损失，包括但不限于诉讼费、调查费、公告费、律师费等。</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五、其他约定：本协议由双方单位的纪检监察部门或法定代表人及委托代理人负责监督。</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六、本协议有效期为甲乙双方签署之日起至主业务合同履行完毕止。</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七、本协议双方签字盖章即生效，一式叁份，甲方执贰份，乙方执壹份。</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甲方（公章）：                  乙方（公章）：</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r>
        <w:rPr>
          <w:rFonts w:hint="eastAsia" w:ascii="仿宋" w:hAnsi="仿宋" w:eastAsia="仿宋" w:cs="仿宋"/>
          <w:sz w:val="28"/>
          <w:szCs w:val="40"/>
          <w:highlight w:val="none"/>
        </w:rPr>
        <w:t>法人或其委托人：               法人或其委托人：</w:t>
      </w:r>
    </w:p>
    <w:p>
      <w:pPr>
        <w:keepNext w:val="0"/>
        <w:keepLines w:val="0"/>
        <w:pageBreakBefore w:val="0"/>
        <w:widowControl w:val="0"/>
        <w:kinsoku/>
        <w:wordWrap/>
        <w:overflowPunct w:val="0"/>
        <w:topLinePunct w:val="0"/>
        <w:bidi w:val="0"/>
        <w:adjustRightInd/>
        <w:snapToGrid/>
        <w:spacing w:line="240" w:lineRule="auto"/>
        <w:ind w:firstLine="560" w:firstLineChars="200"/>
        <w:textAlignment w:val="auto"/>
        <w:outlineLvl w:val="9"/>
        <w:rPr>
          <w:rFonts w:hint="eastAsia" w:ascii="仿宋" w:hAnsi="仿宋" w:eastAsia="仿宋" w:cs="仿宋"/>
          <w:sz w:val="28"/>
          <w:szCs w:val="40"/>
          <w:highlight w:val="none"/>
        </w:rPr>
      </w:pPr>
    </w:p>
    <w:p>
      <w:pPr>
        <w:pStyle w:val="2"/>
        <w:keepNext w:val="0"/>
        <w:keepLines w:val="0"/>
        <w:pageBreakBefore w:val="0"/>
        <w:widowControl w:val="0"/>
        <w:kinsoku/>
        <w:wordWrap/>
        <w:overflowPunct w:val="0"/>
        <w:topLinePunct w:val="0"/>
        <w:bidi w:val="0"/>
        <w:adjustRightInd/>
        <w:snapToGrid/>
        <w:spacing w:line="240" w:lineRule="auto"/>
        <w:textAlignment w:val="auto"/>
        <w:outlineLvl w:val="9"/>
        <w:rPr>
          <w:rFonts w:hint="eastAsia" w:ascii="仿宋" w:hAnsi="仿宋" w:eastAsia="仿宋" w:cs="仿宋"/>
          <w:sz w:val="28"/>
          <w:szCs w:val="40"/>
          <w:highlight w:val="none"/>
        </w:rPr>
      </w:pPr>
    </w:p>
    <w:p>
      <w:pPr>
        <w:pStyle w:val="5"/>
        <w:keepNext w:val="0"/>
        <w:keepLines w:val="0"/>
        <w:pageBreakBefore w:val="0"/>
        <w:widowControl w:val="0"/>
        <w:kinsoku/>
        <w:wordWrap/>
        <w:overflowPunct w:val="0"/>
        <w:topLinePunct w:val="0"/>
        <w:bidi w:val="0"/>
        <w:adjustRightInd/>
        <w:snapToGrid/>
        <w:spacing w:line="240" w:lineRule="auto"/>
        <w:textAlignment w:val="auto"/>
        <w:outlineLvl w:val="9"/>
        <w:rPr>
          <w:rFonts w:hint="eastAsia" w:ascii="仿宋" w:hAnsi="仿宋" w:eastAsia="仿宋" w:cs="仿宋"/>
          <w:sz w:val="28"/>
          <w:szCs w:val="32"/>
        </w:rPr>
      </w:pPr>
      <w:r>
        <w:rPr>
          <w:rFonts w:hint="eastAsia" w:ascii="仿宋" w:hAnsi="仿宋" w:eastAsia="仿宋" w:cs="仿宋"/>
          <w:sz w:val="28"/>
          <w:szCs w:val="40"/>
          <w:highlight w:val="none"/>
        </w:rPr>
        <w:t xml:space="preserve">                                 2021年  月  日</w:t>
      </w: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pStyle w:val="2"/>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pStyle w:val="3"/>
        <w:keepNext w:val="0"/>
        <w:keepLines w:val="0"/>
        <w:pageBreakBefore w:val="0"/>
        <w:widowControl w:val="0"/>
        <w:kinsoku/>
        <w:wordWrap/>
        <w:overflowPunct w:val="0"/>
        <w:topLinePunct w:val="0"/>
        <w:bidi w:val="0"/>
        <w:spacing w:line="240" w:lineRule="auto"/>
        <w:textAlignment w:val="auto"/>
        <w:outlineLvl w:val="9"/>
        <w:rPr>
          <w:rFonts w:hint="eastAsia" w:ascii="仿宋" w:hAnsi="仿宋" w:eastAsia="仿宋" w:cs="仿宋"/>
        </w:rPr>
      </w:pPr>
    </w:p>
    <w:p>
      <w:pPr>
        <w:pStyle w:val="5"/>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p>
      <w:pPr>
        <w:keepNext w:val="0"/>
        <w:keepLines w:val="0"/>
        <w:pageBreakBefore w:val="0"/>
        <w:widowControl w:val="0"/>
        <w:kinsoku/>
        <w:wordWrap/>
        <w:overflowPunct w:val="0"/>
        <w:topLinePunct w:val="0"/>
        <w:bidi w:val="0"/>
        <w:spacing w:line="240" w:lineRule="auto"/>
        <w:textAlignment w:val="auto"/>
        <w:rPr>
          <w:rFonts w:hint="eastAsia" w:ascii="仿宋" w:hAnsi="仿宋" w:eastAsia="仿宋" w:cs="仿宋"/>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sz w:val="28"/>
        <w:szCs w:val="28"/>
      </w:rP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465"/>
      </w:tabs>
      <w:spacing w:after="160"/>
      <w:rPr>
        <w:rFonts w:ascii="微软雅黑" w:hAnsi="微软雅黑" w:eastAsia="微软雅黑"/>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jc w:val="center"/>
                    </w:pP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465"/>
      </w:tabs>
      <w:spacing w:after="160"/>
      <w:rPr>
        <w:rFonts w:ascii="微软雅黑" w:hAnsi="微软雅黑" w:eastAsia="微软雅黑"/>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0"/>
                      <w:jc w:val="center"/>
                    </w:pP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000000" w:sz="0" w:space="0"/>
        <w:left w:val="none" w:color="000000" w:sz="0" w:space="0"/>
        <w:bottom w:val="none" w:color="auto" w:sz="0" w:space="0"/>
        <w:right w:val="none" w:color="000000" w:sz="0" w:space="0"/>
      </w:pBdr>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000000" w:sz="0" w:space="0"/>
        <w:left w:val="none" w:color="000000" w:sz="0" w:space="0"/>
        <w:bottom w:val="none" w:color="auto" w:sz="0" w:space="0"/>
        <w:right w:val="none" w:color="000000" w:sz="0" w:space="0"/>
      </w:pBdr>
      <w:spacing w:after="1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0F20"/>
    <w:rsid w:val="048006F8"/>
    <w:rsid w:val="0CDB221C"/>
    <w:rsid w:val="0E78290E"/>
    <w:rsid w:val="14E457E8"/>
    <w:rsid w:val="16D50503"/>
    <w:rsid w:val="19952825"/>
    <w:rsid w:val="19B46008"/>
    <w:rsid w:val="1A11130E"/>
    <w:rsid w:val="1AE853D3"/>
    <w:rsid w:val="229A5915"/>
    <w:rsid w:val="27CB4C24"/>
    <w:rsid w:val="30181239"/>
    <w:rsid w:val="342D1314"/>
    <w:rsid w:val="353246BE"/>
    <w:rsid w:val="37A80D13"/>
    <w:rsid w:val="425C34CE"/>
    <w:rsid w:val="46F46DF6"/>
    <w:rsid w:val="477F48EF"/>
    <w:rsid w:val="486B10D5"/>
    <w:rsid w:val="49386FF3"/>
    <w:rsid w:val="4A5D7C38"/>
    <w:rsid w:val="4CD70712"/>
    <w:rsid w:val="4E7F1913"/>
    <w:rsid w:val="50D73980"/>
    <w:rsid w:val="52850D67"/>
    <w:rsid w:val="52B712E5"/>
    <w:rsid w:val="56D727F9"/>
    <w:rsid w:val="59CD0D6F"/>
    <w:rsid w:val="625660FE"/>
    <w:rsid w:val="659F6AC0"/>
    <w:rsid w:val="66DD6C19"/>
    <w:rsid w:val="6767764D"/>
    <w:rsid w:val="67D02FEE"/>
    <w:rsid w:val="6EBF3241"/>
    <w:rsid w:val="71D84A5A"/>
    <w:rsid w:val="727428F8"/>
    <w:rsid w:val="7D903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8">
    <w:name w:val="annotation text"/>
    <w:basedOn w:val="1"/>
    <w:qFormat/>
    <w:uiPriority w:val="0"/>
    <w:pPr>
      <w:jc w:val="left"/>
    </w:pPr>
  </w:style>
  <w:style w:type="paragraph" w:styleId="9">
    <w:name w:val="toc 3"/>
    <w:basedOn w:val="1"/>
    <w:next w:val="1"/>
    <w:qFormat/>
    <w:uiPriority w:val="0"/>
    <w:pPr>
      <w:ind w:left="840" w:leftChars="400"/>
    </w:pPr>
  </w:style>
  <w:style w:type="paragraph" w:styleId="10">
    <w:name w:val="footer"/>
    <w:basedOn w:val="1"/>
    <w:qFormat/>
    <w:uiPriority w:val="99"/>
    <w:pPr>
      <w:tabs>
        <w:tab w:val="center" w:pos="4153"/>
        <w:tab w:val="right" w:pos="8306"/>
      </w:tabs>
      <w:snapToGrid w:val="0"/>
      <w:jc w:val="left"/>
    </w:pPr>
    <w:rPr>
      <w:rFonts w:eastAsia="宋体"/>
      <w:kern w:val="0"/>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宋体"/>
      <w:kern w:val="0"/>
      <w:sz w:val="18"/>
      <w:szCs w:val="20"/>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0"/>
    <w:rPr>
      <w:b/>
    </w:rPr>
  </w:style>
  <w:style w:type="character" w:styleId="18">
    <w:name w:val="page number"/>
    <w:basedOn w:val="16"/>
    <w:qFormat/>
    <w:uiPriority w:val="0"/>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
    <w:name w:val="正文1"/>
    <w:qFormat/>
    <w:uiPriority w:val="0"/>
    <w:pPr>
      <w:widowControl w:val="0"/>
      <w:suppressAutoHyphens w:val="0"/>
      <w:bidi w:val="0"/>
      <w:spacing w:before="0" w:after="0"/>
      <w:jc w:val="both"/>
    </w:pPr>
    <w:rPr>
      <w:rFonts w:asciiTheme="minorHAnsi" w:hAnsiTheme="minorHAnsi" w:eastAsiaTheme="minorEastAsia" w:cstheme="minorBidi"/>
      <w:color w:val="auto"/>
      <w:kern w:val="2"/>
      <w:sz w:val="21"/>
      <w:szCs w:val="24"/>
      <w:lang w:val="en-US" w:eastAsia="zh-CN" w:bidi="ar-SA"/>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2021-08-07T02:06:00Z</dcterms:created>
  <dc:creator>Administrator</dc:creator>
  <cp:lastModifiedBy>forewer   love</cp:lastModifiedBy>
  <dcterms:modified xsi:type="dcterms:W3CDTF">2021-08-12T02:42:00Z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37BFA9E3885E4D1BAB6FE17A90BDF8E9</vt:lpwstr>
  </property>
</Properties>
</file>